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CB" w:rsidRPr="00796561" w:rsidRDefault="002F57CB" w:rsidP="002F57CB">
      <w:pPr>
        <w:rPr>
          <w:rFonts w:eastAsia="黑体" w:hint="eastAsia"/>
          <w:kern w:val="0"/>
          <w:szCs w:val="32"/>
        </w:rPr>
      </w:pPr>
      <w:r w:rsidRPr="00796561">
        <w:rPr>
          <w:rFonts w:eastAsia="黑体" w:hAnsi="黑体"/>
          <w:kern w:val="0"/>
          <w:szCs w:val="32"/>
        </w:rPr>
        <w:t>附表</w:t>
      </w:r>
      <w:r w:rsidRPr="00796561">
        <w:rPr>
          <w:rFonts w:eastAsia="黑体"/>
          <w:kern w:val="0"/>
          <w:szCs w:val="32"/>
        </w:rPr>
        <w:t>1</w:t>
      </w:r>
    </w:p>
    <w:p w:rsidR="002F57CB" w:rsidRPr="00796561" w:rsidRDefault="002F57CB" w:rsidP="002F57CB">
      <w:pPr>
        <w:spacing w:line="5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796561">
        <w:rPr>
          <w:rFonts w:ascii="方正小标宋简体" w:eastAsia="方正小标宋简体" w:hAnsi="黑体" w:hint="eastAsia"/>
          <w:sz w:val="36"/>
          <w:szCs w:val="36"/>
        </w:rPr>
        <w:t>陕西省2016年基层农技推广体系改革建设项目补助标准</w:t>
      </w:r>
    </w:p>
    <w:p w:rsidR="002F57CB" w:rsidRPr="00796561" w:rsidRDefault="002F57CB" w:rsidP="002F57CB">
      <w:pPr>
        <w:spacing w:line="5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796561">
        <w:rPr>
          <w:rFonts w:ascii="方正小标宋简体" w:eastAsia="方正小标宋简体" w:hAnsi="黑体" w:hint="eastAsia"/>
          <w:sz w:val="36"/>
          <w:szCs w:val="36"/>
        </w:rPr>
        <w:t>（含培训、试点、创新转型升级示范县）</w:t>
      </w:r>
    </w:p>
    <w:tbl>
      <w:tblPr>
        <w:tblW w:w="883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23"/>
        <w:gridCol w:w="3118"/>
        <w:gridCol w:w="2693"/>
      </w:tblGrid>
      <w:tr w:rsidR="002F57CB" w:rsidRPr="00580B02" w:rsidTr="00D63BF9">
        <w:trPr>
          <w:trHeight w:val="423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市（区）名称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补贴金额</w:t>
            </w:r>
            <w:r w:rsidRPr="00796561">
              <w:rPr>
                <w:rFonts w:eastAsia="仿宋"/>
                <w:kern w:val="0"/>
                <w:sz w:val="28"/>
                <w:szCs w:val="28"/>
              </w:rPr>
              <w:t>(</w:t>
            </w:r>
            <w:r w:rsidRPr="00796561">
              <w:rPr>
                <w:rFonts w:eastAsia="仿宋" w:hAnsi="仿宋"/>
                <w:kern w:val="0"/>
                <w:sz w:val="28"/>
                <w:szCs w:val="28"/>
              </w:rPr>
              <w:t>万元</w:t>
            </w:r>
            <w:r w:rsidRPr="00796561">
              <w:rPr>
                <w:rFonts w:eastAsia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56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>
              <w:rPr>
                <w:rFonts w:eastAsia="仿宋" w:hAnsi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690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730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730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320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820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720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700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800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890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proofErr w:type="gramStart"/>
            <w:r w:rsidRPr="00796561">
              <w:rPr>
                <w:rFonts w:eastAsia="仿宋" w:hAnsi="仿宋"/>
                <w:kern w:val="0"/>
                <w:sz w:val="28"/>
                <w:szCs w:val="28"/>
              </w:rPr>
              <w:t>商洛市</w:t>
            </w:r>
            <w:proofErr w:type="gramEnd"/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510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韩城市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杨凌示范区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A832B5">
              <w:rPr>
                <w:rFonts w:eastAsia="仿宋" w:hint="eastAsia"/>
                <w:kern w:val="0"/>
                <w:sz w:val="24"/>
                <w:szCs w:val="24"/>
              </w:rPr>
              <w:t>其中西北农林科技大学</w:t>
            </w:r>
            <w:r w:rsidRPr="00A832B5">
              <w:rPr>
                <w:rFonts w:eastAsia="仿宋" w:hint="eastAsia"/>
                <w:kern w:val="0"/>
                <w:sz w:val="24"/>
                <w:szCs w:val="24"/>
              </w:rPr>
              <w:t>90</w:t>
            </w:r>
            <w:r w:rsidRPr="00A832B5">
              <w:rPr>
                <w:rFonts w:eastAsia="仿宋" w:hint="eastAsia"/>
                <w:kern w:val="0"/>
                <w:sz w:val="24"/>
                <w:szCs w:val="24"/>
              </w:rPr>
              <w:t>万元，杨</w:t>
            </w:r>
            <w:proofErr w:type="gramStart"/>
            <w:r w:rsidRPr="00A832B5">
              <w:rPr>
                <w:rFonts w:eastAsia="仿宋" w:hint="eastAsia"/>
                <w:kern w:val="0"/>
                <w:sz w:val="24"/>
                <w:szCs w:val="24"/>
              </w:rPr>
              <w:t>凌职业</w:t>
            </w:r>
            <w:proofErr w:type="gramEnd"/>
            <w:r w:rsidRPr="00A832B5">
              <w:rPr>
                <w:rFonts w:eastAsia="仿宋" w:hint="eastAsia"/>
                <w:kern w:val="0"/>
                <w:sz w:val="24"/>
                <w:szCs w:val="24"/>
              </w:rPr>
              <w:t>技术学院</w:t>
            </w:r>
            <w:r w:rsidRPr="00A832B5">
              <w:rPr>
                <w:rFonts w:eastAsia="仿宋" w:hint="eastAsia"/>
                <w:kern w:val="0"/>
                <w:sz w:val="24"/>
                <w:szCs w:val="24"/>
              </w:rPr>
              <w:t>45</w:t>
            </w:r>
            <w:r w:rsidRPr="00A832B5">
              <w:rPr>
                <w:rFonts w:eastAsia="仿宋" w:hint="eastAsia"/>
                <w:kern w:val="0"/>
                <w:sz w:val="24"/>
                <w:szCs w:val="24"/>
              </w:rPr>
              <w:t>万元。</w:t>
            </w: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农干校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195</w:t>
            </w:r>
          </w:p>
        </w:tc>
        <w:tc>
          <w:tcPr>
            <w:tcW w:w="2693" w:type="dxa"/>
          </w:tcPr>
          <w:p w:rsidR="002F57CB" w:rsidRPr="00294087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用于培训，经济科目列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30216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培训费</w:t>
            </w: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省农垦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2F57CB" w:rsidRPr="00A832B5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用于培训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、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科技推广等，经济科目列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：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30216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培训费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8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万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元，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30218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专用材料费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22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万元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，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30226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劳务费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20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>万元</w:t>
            </w:r>
            <w:r w:rsidRPr="00294087">
              <w:rPr>
                <w:rFonts w:eastAsia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。</w:t>
            </w:r>
          </w:p>
        </w:tc>
      </w:tr>
      <w:tr w:rsidR="002F57CB" w:rsidRPr="00580B02" w:rsidTr="00D63BF9">
        <w:trPr>
          <w:trHeight w:val="284"/>
        </w:trPr>
        <w:tc>
          <w:tcPr>
            <w:tcW w:w="3023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 w:hAnsi="仿宋"/>
                <w:kern w:val="0"/>
                <w:sz w:val="28"/>
                <w:szCs w:val="28"/>
              </w:rPr>
              <w:t>合</w:t>
            </w:r>
            <w:r w:rsidRPr="00796561"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 w:rsidRPr="00796561">
              <w:rPr>
                <w:rFonts w:eastAsia="仿宋" w:hAnsi="仿宋"/>
                <w:kern w:val="0"/>
                <w:sz w:val="28"/>
                <w:szCs w:val="28"/>
              </w:rPr>
              <w:t>计</w:t>
            </w:r>
          </w:p>
        </w:tc>
        <w:tc>
          <w:tcPr>
            <w:tcW w:w="3118" w:type="dxa"/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96561">
              <w:rPr>
                <w:rFonts w:eastAsia="仿宋"/>
                <w:kern w:val="0"/>
                <w:sz w:val="28"/>
                <w:szCs w:val="28"/>
              </w:rPr>
              <w:t>7400</w:t>
            </w:r>
          </w:p>
        </w:tc>
        <w:tc>
          <w:tcPr>
            <w:tcW w:w="2693" w:type="dxa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:rsidR="002F57CB" w:rsidRPr="00796561" w:rsidRDefault="002F57CB" w:rsidP="002F57CB">
      <w:pPr>
        <w:rPr>
          <w:rFonts w:eastAsia="黑体"/>
          <w:kern w:val="0"/>
          <w:szCs w:val="32"/>
        </w:rPr>
      </w:pPr>
      <w:r w:rsidRPr="00580B02">
        <w:rPr>
          <w:rFonts w:ascii="仿宋_GB2312" w:hAnsi="仿宋" w:hint="eastAsia"/>
          <w:kern w:val="0"/>
          <w:szCs w:val="32"/>
        </w:rPr>
        <w:br w:type="page"/>
      </w:r>
      <w:r w:rsidRPr="00796561">
        <w:rPr>
          <w:rFonts w:eastAsia="黑体" w:hAnsi="黑体"/>
          <w:kern w:val="0"/>
          <w:szCs w:val="32"/>
        </w:rPr>
        <w:lastRenderedPageBreak/>
        <w:t>附表</w:t>
      </w:r>
      <w:r w:rsidRPr="00796561">
        <w:rPr>
          <w:rFonts w:eastAsia="黑体"/>
          <w:kern w:val="0"/>
          <w:szCs w:val="32"/>
        </w:rPr>
        <w:t>2</w:t>
      </w:r>
    </w:p>
    <w:p w:rsidR="002F57CB" w:rsidRPr="00796561" w:rsidRDefault="002F57CB" w:rsidP="002F57CB">
      <w:pPr>
        <w:spacing w:line="400" w:lineRule="exact"/>
        <w:jc w:val="center"/>
        <w:rPr>
          <w:rFonts w:ascii="方正小标宋简体" w:eastAsia="方正小标宋简体" w:hAnsi="黑体" w:hint="eastAsia"/>
          <w:kern w:val="0"/>
          <w:sz w:val="36"/>
          <w:szCs w:val="36"/>
        </w:rPr>
      </w:pPr>
      <w:r w:rsidRPr="00796561">
        <w:rPr>
          <w:rFonts w:ascii="方正小标宋简体" w:eastAsia="方正小标宋简体" w:hAnsi="黑体" w:hint="eastAsia"/>
          <w:kern w:val="0"/>
          <w:sz w:val="36"/>
          <w:szCs w:val="36"/>
        </w:rPr>
        <w:t>陕西省2016年农技员培训经费及任务分配表</w:t>
      </w:r>
    </w:p>
    <w:p w:rsidR="002F57CB" w:rsidRPr="00796561" w:rsidRDefault="002F57CB" w:rsidP="002F57CB">
      <w:pPr>
        <w:spacing w:line="400" w:lineRule="exact"/>
        <w:jc w:val="center"/>
        <w:rPr>
          <w:rFonts w:eastAsia="仿宋"/>
          <w:kern w:val="0"/>
          <w:sz w:val="24"/>
        </w:rPr>
      </w:pPr>
      <w:r w:rsidRPr="00580B02">
        <w:rPr>
          <w:rFonts w:ascii="仿宋_GB2312" w:hAnsi="仿宋" w:hint="eastAsia"/>
          <w:kern w:val="0"/>
          <w:szCs w:val="32"/>
        </w:rPr>
        <w:t xml:space="preserve">                                           </w:t>
      </w:r>
      <w:r w:rsidRPr="00580B02">
        <w:rPr>
          <w:rFonts w:ascii="仿宋_GB2312" w:hAnsi="仿宋" w:hint="eastAsia"/>
          <w:kern w:val="0"/>
          <w:sz w:val="24"/>
        </w:rPr>
        <w:t xml:space="preserve"> </w:t>
      </w:r>
      <w:r w:rsidRPr="00796561">
        <w:rPr>
          <w:rFonts w:eastAsia="仿宋" w:hAnsi="仿宋"/>
          <w:kern w:val="0"/>
          <w:sz w:val="24"/>
        </w:rPr>
        <w:t>单位</w:t>
      </w:r>
      <w:r w:rsidRPr="00796561">
        <w:rPr>
          <w:rFonts w:eastAsia="仿宋"/>
          <w:kern w:val="0"/>
          <w:sz w:val="24"/>
        </w:rPr>
        <w:t xml:space="preserve">: </w:t>
      </w:r>
      <w:r w:rsidRPr="00796561">
        <w:rPr>
          <w:rFonts w:eastAsia="仿宋" w:hAnsi="仿宋"/>
          <w:kern w:val="0"/>
          <w:sz w:val="24"/>
        </w:rPr>
        <w:t>万元</w:t>
      </w:r>
    </w:p>
    <w:tbl>
      <w:tblPr>
        <w:tblW w:w="0" w:type="auto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2949"/>
        <w:gridCol w:w="1396"/>
        <w:gridCol w:w="1330"/>
        <w:gridCol w:w="1540"/>
      </w:tblGrid>
      <w:tr w:rsidR="002F57CB" w:rsidRPr="00796561" w:rsidTr="00D63BF9">
        <w:trPr>
          <w:trHeight w:val="521"/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市（区）名称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培训基地名称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spacing w:line="400" w:lineRule="exact"/>
              <w:jc w:val="center"/>
              <w:rPr>
                <w:rFonts w:eastAsia="仿宋"/>
                <w:spacing w:val="-6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spacing w:val="-6"/>
                <w:kern w:val="0"/>
                <w:sz w:val="24"/>
                <w:szCs w:val="24"/>
              </w:rPr>
              <w:t>培训资金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spacing w:line="400" w:lineRule="exact"/>
              <w:jc w:val="center"/>
              <w:rPr>
                <w:rFonts w:eastAsia="仿宋"/>
                <w:spacing w:val="-6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spacing w:val="-6"/>
                <w:kern w:val="0"/>
                <w:sz w:val="24"/>
                <w:szCs w:val="24"/>
              </w:rPr>
              <w:t>培训天数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spacing w:line="400" w:lineRule="exact"/>
              <w:jc w:val="center"/>
              <w:rPr>
                <w:rFonts w:eastAsia="仿宋"/>
                <w:spacing w:val="-6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spacing w:val="-6"/>
                <w:kern w:val="0"/>
                <w:sz w:val="24"/>
                <w:szCs w:val="24"/>
              </w:rPr>
              <w:t>培训人数</w:t>
            </w:r>
          </w:p>
        </w:tc>
      </w:tr>
      <w:tr w:rsidR="002F57CB" w:rsidRPr="00796561" w:rsidTr="00D63BF9">
        <w:trPr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3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西安市农业培训中心</w:t>
            </w:r>
          </w:p>
          <w:p w:rsidR="002F57CB" w:rsidRPr="00796561" w:rsidRDefault="002F57CB" w:rsidP="00D63BF9">
            <w:pPr>
              <w:spacing w:line="3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西安市农业技术推广中心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80.1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534</w:t>
            </w:r>
          </w:p>
        </w:tc>
      </w:tr>
      <w:tr w:rsidR="002F57CB" w:rsidRPr="00796561" w:rsidTr="00D63BF9">
        <w:trPr>
          <w:trHeight w:val="506"/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3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宝鸡市农业宣传信息培训中心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81.6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544</w:t>
            </w:r>
          </w:p>
        </w:tc>
      </w:tr>
      <w:tr w:rsidR="002F57CB" w:rsidRPr="00796561" w:rsidTr="00D63BF9">
        <w:trPr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咸阳市农广校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63.7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425</w:t>
            </w:r>
          </w:p>
        </w:tc>
      </w:tr>
      <w:tr w:rsidR="002F57CB" w:rsidRPr="00796561" w:rsidTr="00D63BF9">
        <w:trPr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铜川市农广校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180</w:t>
            </w:r>
          </w:p>
        </w:tc>
      </w:tr>
      <w:tr w:rsidR="002F57CB" w:rsidRPr="00796561" w:rsidTr="00D63BF9">
        <w:trPr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渭南市农广校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119.3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795</w:t>
            </w:r>
          </w:p>
        </w:tc>
      </w:tr>
      <w:tr w:rsidR="002F57CB" w:rsidRPr="00796561" w:rsidTr="00D63BF9">
        <w:trPr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汉中市农干校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100.5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670</w:t>
            </w:r>
          </w:p>
        </w:tc>
      </w:tr>
      <w:tr w:rsidR="002F57CB" w:rsidRPr="00796561" w:rsidTr="00D63BF9">
        <w:trPr>
          <w:trHeight w:val="491"/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安康市农广校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81.3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542</w:t>
            </w:r>
          </w:p>
        </w:tc>
      </w:tr>
      <w:tr w:rsidR="002F57CB" w:rsidRPr="00796561" w:rsidTr="00D63BF9">
        <w:trPr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8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延安市农广校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70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8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467</w:t>
            </w:r>
          </w:p>
        </w:tc>
      </w:tr>
      <w:tr w:rsidR="002F57CB" w:rsidRPr="00796561" w:rsidTr="00D63BF9">
        <w:trPr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榆林市农业干部学院</w:t>
            </w:r>
          </w:p>
          <w:p w:rsidR="002F57CB" w:rsidRPr="00796561" w:rsidRDefault="002F57CB" w:rsidP="00D63BF9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榆林市农校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104.1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694</w:t>
            </w:r>
          </w:p>
        </w:tc>
      </w:tr>
      <w:tr w:rsidR="002F57CB" w:rsidRPr="00796561" w:rsidTr="00D63BF9">
        <w:trPr>
          <w:trHeight w:val="566"/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380" w:lineRule="exact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商洛市</w:t>
            </w:r>
            <w:proofErr w:type="gramEnd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农民科技教育中心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56.4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376</w:t>
            </w:r>
          </w:p>
        </w:tc>
      </w:tr>
      <w:tr w:rsidR="002F57CB" w:rsidRPr="00796561" w:rsidTr="00D63BF9">
        <w:trPr>
          <w:trHeight w:val="334"/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韩城市农广校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10.5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70</w:t>
            </w:r>
          </w:p>
        </w:tc>
      </w:tr>
      <w:tr w:rsidR="002F57CB" w:rsidRPr="00796561" w:rsidTr="00D63BF9">
        <w:trPr>
          <w:trHeight w:val="653"/>
          <w:jc w:val="center"/>
        </w:trPr>
        <w:tc>
          <w:tcPr>
            <w:tcW w:w="1868" w:type="dxa"/>
            <w:vMerge w:val="restart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杨</w:t>
            </w:r>
            <w:proofErr w:type="gramStart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凌职业</w:t>
            </w:r>
            <w:proofErr w:type="gramEnd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 xml:space="preserve">40 </w:t>
            </w:r>
          </w:p>
        </w:tc>
      </w:tr>
      <w:tr w:rsidR="002F57CB" w:rsidRPr="00796561" w:rsidTr="00D63BF9">
        <w:trPr>
          <w:trHeight w:val="653"/>
          <w:jc w:val="center"/>
        </w:trPr>
        <w:tc>
          <w:tcPr>
            <w:tcW w:w="1868" w:type="dxa"/>
            <w:vMerge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600</w:t>
            </w:r>
          </w:p>
        </w:tc>
      </w:tr>
      <w:tr w:rsidR="002F57CB" w:rsidRPr="00796561" w:rsidTr="00D63BF9">
        <w:trPr>
          <w:trHeight w:val="653"/>
          <w:jc w:val="center"/>
        </w:trPr>
        <w:tc>
          <w:tcPr>
            <w:tcW w:w="1868" w:type="dxa"/>
            <w:vMerge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杨</w:t>
            </w:r>
            <w:proofErr w:type="gramStart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凌职业</w:t>
            </w:r>
            <w:proofErr w:type="gramEnd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45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300</w:t>
            </w:r>
          </w:p>
        </w:tc>
      </w:tr>
      <w:tr w:rsidR="002F57CB" w:rsidRPr="00796561" w:rsidTr="00D63BF9">
        <w:trPr>
          <w:trHeight w:val="411"/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农业厅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省农干校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195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1300</w:t>
            </w:r>
          </w:p>
        </w:tc>
      </w:tr>
      <w:tr w:rsidR="002F57CB" w:rsidRPr="00796561" w:rsidTr="00D63BF9">
        <w:trPr>
          <w:trHeight w:val="485"/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省农垦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省农广校农垦分校</w:t>
            </w: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 xml:space="preserve">50 </w:t>
            </w:r>
          </w:p>
        </w:tc>
      </w:tr>
      <w:tr w:rsidR="002F57CB" w:rsidRPr="00796561" w:rsidTr="00D63BF9">
        <w:trPr>
          <w:trHeight w:val="462"/>
          <w:jc w:val="center"/>
        </w:trPr>
        <w:tc>
          <w:tcPr>
            <w:tcW w:w="1868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计</w:t>
            </w:r>
          </w:p>
        </w:tc>
        <w:tc>
          <w:tcPr>
            <w:tcW w:w="2949" w:type="dxa"/>
            <w:vAlign w:val="center"/>
          </w:tcPr>
          <w:p w:rsidR="002F57CB" w:rsidRPr="00796561" w:rsidRDefault="002F57CB" w:rsidP="00D63BF9">
            <w:pPr>
              <w:spacing w:line="400" w:lineRule="exac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1138</w:t>
            </w:r>
          </w:p>
        </w:tc>
        <w:tc>
          <w:tcPr>
            <w:tcW w:w="133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7587</w:t>
            </w:r>
          </w:p>
        </w:tc>
      </w:tr>
    </w:tbl>
    <w:p w:rsidR="002F57CB" w:rsidRPr="00796561" w:rsidRDefault="002F57CB" w:rsidP="002F57CB">
      <w:pPr>
        <w:spacing w:line="400" w:lineRule="exact"/>
        <w:ind w:left="945" w:hangingChars="450" w:hanging="945"/>
        <w:rPr>
          <w:rFonts w:eastAsia="仿宋"/>
          <w:kern w:val="0"/>
          <w:sz w:val="21"/>
          <w:szCs w:val="21"/>
        </w:rPr>
      </w:pPr>
      <w:r w:rsidRPr="00796561">
        <w:rPr>
          <w:rFonts w:eastAsia="仿宋" w:hAnsi="仿宋"/>
          <w:kern w:val="0"/>
          <w:sz w:val="21"/>
          <w:szCs w:val="21"/>
        </w:rPr>
        <w:t>备注：</w:t>
      </w:r>
      <w:r w:rsidRPr="00796561">
        <w:rPr>
          <w:rFonts w:eastAsia="仿宋"/>
          <w:kern w:val="0"/>
          <w:sz w:val="21"/>
          <w:szCs w:val="21"/>
        </w:rPr>
        <w:t>1</w:t>
      </w:r>
      <w:r w:rsidRPr="00796561">
        <w:rPr>
          <w:rFonts w:eastAsia="仿宋" w:hAnsi="仿宋"/>
          <w:kern w:val="0"/>
          <w:sz w:val="21"/>
          <w:szCs w:val="21"/>
        </w:rPr>
        <w:t>、培训基地执行陕西省农业厅办发【</w:t>
      </w:r>
      <w:r w:rsidRPr="00796561">
        <w:rPr>
          <w:rFonts w:eastAsia="仿宋"/>
          <w:kern w:val="0"/>
          <w:sz w:val="21"/>
          <w:szCs w:val="21"/>
        </w:rPr>
        <w:t>2010</w:t>
      </w:r>
      <w:r w:rsidRPr="00796561">
        <w:rPr>
          <w:rFonts w:eastAsia="仿宋" w:hAnsi="仿宋"/>
          <w:kern w:val="0"/>
          <w:sz w:val="21"/>
          <w:szCs w:val="21"/>
        </w:rPr>
        <w:t>】</w:t>
      </w:r>
      <w:r w:rsidRPr="00796561">
        <w:rPr>
          <w:rFonts w:eastAsia="仿宋"/>
          <w:kern w:val="0"/>
          <w:sz w:val="21"/>
          <w:szCs w:val="21"/>
        </w:rPr>
        <w:t>120</w:t>
      </w:r>
      <w:r w:rsidRPr="00796561">
        <w:rPr>
          <w:rFonts w:eastAsia="仿宋" w:hAnsi="仿宋"/>
          <w:kern w:val="0"/>
          <w:sz w:val="21"/>
          <w:szCs w:val="21"/>
        </w:rPr>
        <w:t>号【</w:t>
      </w:r>
      <w:r w:rsidRPr="00796561">
        <w:rPr>
          <w:rFonts w:eastAsia="仿宋"/>
          <w:kern w:val="0"/>
          <w:sz w:val="21"/>
          <w:szCs w:val="21"/>
        </w:rPr>
        <w:t>2014</w:t>
      </w:r>
      <w:r w:rsidRPr="00796561">
        <w:rPr>
          <w:rFonts w:eastAsia="仿宋" w:hAnsi="仿宋"/>
          <w:kern w:val="0"/>
          <w:sz w:val="21"/>
          <w:szCs w:val="21"/>
        </w:rPr>
        <w:t>】</w:t>
      </w:r>
      <w:r w:rsidRPr="00796561">
        <w:rPr>
          <w:rFonts w:eastAsia="仿宋"/>
          <w:kern w:val="0"/>
          <w:sz w:val="21"/>
          <w:szCs w:val="21"/>
        </w:rPr>
        <w:t>109</w:t>
      </w:r>
      <w:r w:rsidRPr="00796561">
        <w:rPr>
          <w:rFonts w:eastAsia="仿宋" w:hAnsi="仿宋"/>
          <w:kern w:val="0"/>
          <w:sz w:val="21"/>
          <w:szCs w:val="21"/>
        </w:rPr>
        <w:t>号文件，</w:t>
      </w:r>
      <w:r w:rsidRPr="00796561">
        <w:rPr>
          <w:rFonts w:eastAsia="仿宋"/>
          <w:kern w:val="0"/>
          <w:sz w:val="21"/>
          <w:szCs w:val="21"/>
        </w:rPr>
        <w:t>2016</w:t>
      </w:r>
      <w:r w:rsidRPr="00796561">
        <w:rPr>
          <w:rFonts w:eastAsia="仿宋" w:hAnsi="仿宋"/>
          <w:kern w:val="0"/>
          <w:sz w:val="21"/>
          <w:szCs w:val="21"/>
        </w:rPr>
        <w:t>年农技员培训经费不再按照</w:t>
      </w:r>
      <w:r w:rsidRPr="00796561">
        <w:rPr>
          <w:rFonts w:eastAsia="仿宋"/>
          <w:kern w:val="0"/>
          <w:sz w:val="21"/>
          <w:szCs w:val="21"/>
        </w:rPr>
        <w:t>15%</w:t>
      </w:r>
      <w:r w:rsidRPr="00796561">
        <w:rPr>
          <w:rFonts w:eastAsia="仿宋" w:hAnsi="仿宋"/>
          <w:kern w:val="0"/>
          <w:sz w:val="21"/>
          <w:szCs w:val="21"/>
        </w:rPr>
        <w:t>计算，依据绩效考核成绩安排下达。</w:t>
      </w:r>
    </w:p>
    <w:p w:rsidR="002F57CB" w:rsidRPr="00796561" w:rsidRDefault="002F57CB" w:rsidP="002F57CB">
      <w:pPr>
        <w:spacing w:line="400" w:lineRule="exact"/>
        <w:ind w:firstLineChars="300" w:firstLine="630"/>
        <w:rPr>
          <w:rFonts w:eastAsia="仿宋"/>
          <w:kern w:val="0"/>
          <w:sz w:val="21"/>
          <w:szCs w:val="21"/>
        </w:rPr>
      </w:pPr>
      <w:r w:rsidRPr="00796561">
        <w:rPr>
          <w:rFonts w:eastAsia="仿宋"/>
          <w:kern w:val="0"/>
          <w:sz w:val="21"/>
          <w:szCs w:val="21"/>
        </w:rPr>
        <w:t>2</w:t>
      </w:r>
      <w:r w:rsidRPr="00796561">
        <w:rPr>
          <w:rFonts w:eastAsia="仿宋" w:hAnsi="仿宋"/>
          <w:kern w:val="0"/>
          <w:sz w:val="21"/>
          <w:szCs w:val="21"/>
        </w:rPr>
        <w:t>、农技员全部为县乡两级推广体系技术人员。</w:t>
      </w:r>
    </w:p>
    <w:p w:rsidR="002F57CB" w:rsidRPr="00796561" w:rsidRDefault="002F57CB" w:rsidP="002F57CB">
      <w:pPr>
        <w:rPr>
          <w:rFonts w:eastAsia="仿宋"/>
          <w:kern w:val="0"/>
          <w:sz w:val="21"/>
          <w:szCs w:val="21"/>
        </w:rPr>
        <w:sectPr w:rsidR="002F57CB" w:rsidRPr="00796561" w:rsidSect="006A1503">
          <w:headerReference w:type="default" r:id="rId4"/>
          <w:footerReference w:type="even" r:id="rId5"/>
          <w:footerReference w:type="default" r:id="rId6"/>
          <w:pgSz w:w="11906" w:h="16838" w:code="9"/>
          <w:pgMar w:top="1701" w:right="1531" w:bottom="1701" w:left="1531" w:header="851" w:footer="1418" w:gutter="0"/>
          <w:cols w:space="720"/>
          <w:docGrid w:type="lines" w:linePitch="290"/>
        </w:sectPr>
      </w:pPr>
    </w:p>
    <w:p w:rsidR="002F57CB" w:rsidRPr="00796561" w:rsidRDefault="002F57CB" w:rsidP="002F57CB">
      <w:pPr>
        <w:rPr>
          <w:rFonts w:eastAsia="黑体"/>
          <w:kern w:val="0"/>
          <w:szCs w:val="32"/>
        </w:rPr>
      </w:pPr>
      <w:r w:rsidRPr="00796561">
        <w:rPr>
          <w:rFonts w:eastAsia="黑体" w:hAnsi="黑体"/>
          <w:kern w:val="0"/>
          <w:szCs w:val="32"/>
        </w:rPr>
        <w:lastRenderedPageBreak/>
        <w:t>附表</w:t>
      </w:r>
      <w:r w:rsidRPr="00796561">
        <w:rPr>
          <w:rFonts w:eastAsia="黑体"/>
          <w:kern w:val="0"/>
          <w:szCs w:val="32"/>
        </w:rPr>
        <w:t>3</w:t>
      </w:r>
    </w:p>
    <w:p w:rsidR="002F57CB" w:rsidRPr="00796561" w:rsidRDefault="002F57CB" w:rsidP="002F57CB">
      <w:pPr>
        <w:jc w:val="center"/>
        <w:rPr>
          <w:rFonts w:ascii="方正小标宋简体" w:eastAsia="方正小标宋简体" w:hAnsi="黑体" w:cs="宋体" w:hint="eastAsia"/>
          <w:kern w:val="0"/>
          <w:sz w:val="28"/>
          <w:szCs w:val="28"/>
        </w:rPr>
      </w:pPr>
      <w:r w:rsidRPr="00796561">
        <w:rPr>
          <w:rFonts w:ascii="方正小标宋简体" w:eastAsia="方正小标宋简体" w:hAnsi="黑体" w:cs="宋体" w:hint="eastAsia"/>
          <w:kern w:val="0"/>
          <w:sz w:val="36"/>
          <w:szCs w:val="36"/>
        </w:rPr>
        <w:t>陕西省基层农技推广体系改革与建设项目评分表（市级）</w:t>
      </w:r>
    </w:p>
    <w:p w:rsidR="002F57CB" w:rsidRPr="00580B02" w:rsidRDefault="002F57CB" w:rsidP="002F57CB">
      <w:pPr>
        <w:rPr>
          <w:rFonts w:ascii="仿宋_GB2312" w:hAnsi="宋体" w:hint="eastAsia"/>
          <w:sz w:val="28"/>
          <w:szCs w:val="28"/>
        </w:rPr>
      </w:pPr>
      <w:r w:rsidRPr="00580B02">
        <w:rPr>
          <w:rFonts w:ascii="仿宋_GB2312" w:hAnsi="宋体" w:cs="宋体" w:hint="eastAsia"/>
          <w:kern w:val="0"/>
          <w:sz w:val="28"/>
          <w:szCs w:val="28"/>
          <w:u w:val="single"/>
        </w:rPr>
        <w:t xml:space="preserve">         </w:t>
      </w:r>
      <w:r w:rsidRPr="00580B02">
        <w:rPr>
          <w:rFonts w:ascii="仿宋_GB2312" w:hAnsi="宋体" w:cs="宋体" w:hint="eastAsia"/>
          <w:kern w:val="0"/>
          <w:sz w:val="28"/>
          <w:szCs w:val="28"/>
        </w:rPr>
        <w:t xml:space="preserve"> 市：</w:t>
      </w:r>
    </w:p>
    <w:tbl>
      <w:tblPr>
        <w:tblW w:w="0" w:type="auto"/>
        <w:tblInd w:w="93" w:type="dxa"/>
        <w:tblLayout w:type="fixed"/>
        <w:tblLook w:val="0000"/>
      </w:tblPr>
      <w:tblGrid>
        <w:gridCol w:w="1331"/>
        <w:gridCol w:w="1456"/>
        <w:gridCol w:w="1008"/>
        <w:gridCol w:w="7684"/>
        <w:gridCol w:w="1246"/>
        <w:gridCol w:w="1288"/>
      </w:tblGrid>
      <w:tr w:rsidR="002F57CB" w:rsidRPr="00796561" w:rsidTr="00D63BF9">
        <w:trPr>
          <w:trHeight w:val="48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一级指标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二级指标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分值</w:t>
            </w:r>
            <w:r w:rsidRPr="00796561">
              <w:rPr>
                <w:rFonts w:eastAsia="仿宋"/>
                <w:kern w:val="0"/>
                <w:sz w:val="24"/>
              </w:rPr>
              <w:t xml:space="preserve"> 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考核内容及评分标准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市级自评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省级考核</w:t>
            </w:r>
          </w:p>
        </w:tc>
      </w:tr>
      <w:tr w:rsidR="002F57CB" w:rsidRPr="00796561" w:rsidTr="00D63BF9">
        <w:trPr>
          <w:trHeight w:val="499"/>
        </w:trPr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组织管理</w:t>
            </w:r>
          </w:p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（</w:t>
            </w:r>
            <w:r w:rsidRPr="00796561">
              <w:rPr>
                <w:rFonts w:eastAsia="仿宋"/>
                <w:kern w:val="0"/>
                <w:sz w:val="24"/>
              </w:rPr>
              <w:t>20</w:t>
            </w:r>
            <w:r w:rsidRPr="00796561">
              <w:rPr>
                <w:rFonts w:eastAsia="仿宋" w:hAnsi="仿宋"/>
                <w:kern w:val="0"/>
                <w:sz w:val="24"/>
              </w:rPr>
              <w:t>分）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1.</w:t>
            </w:r>
            <w:r w:rsidRPr="00796561">
              <w:rPr>
                <w:rFonts w:eastAsia="仿宋" w:hAnsi="仿宋"/>
                <w:kern w:val="0"/>
                <w:sz w:val="24"/>
              </w:rPr>
              <w:t>领导重视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主要领导批示或参与农技推广工作。按市级主要领导、部门正、副职以及肯定性批示（参与）和圈阅</w:t>
            </w:r>
            <w:proofErr w:type="gramStart"/>
            <w:r w:rsidRPr="00796561">
              <w:rPr>
                <w:rFonts w:eastAsia="仿宋" w:hAnsi="仿宋"/>
                <w:kern w:val="0"/>
                <w:sz w:val="24"/>
              </w:rPr>
              <w:t>从高往低</w:t>
            </w:r>
            <w:proofErr w:type="gramEnd"/>
            <w:r w:rsidRPr="00796561">
              <w:rPr>
                <w:rFonts w:eastAsia="仿宋" w:hAnsi="仿宋"/>
                <w:kern w:val="0"/>
                <w:sz w:val="24"/>
              </w:rPr>
              <w:t>打分，每档</w:t>
            </w:r>
            <w:r w:rsidRPr="00796561">
              <w:rPr>
                <w:rFonts w:eastAsia="仿宋"/>
                <w:kern w:val="0"/>
                <w:sz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</w:rPr>
              <w:t>分。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</w:tr>
      <w:tr w:rsidR="002F57CB" w:rsidRPr="00796561" w:rsidTr="00D63BF9">
        <w:trPr>
          <w:trHeight w:val="499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2.</w:t>
            </w:r>
            <w:r w:rsidRPr="00796561">
              <w:rPr>
                <w:rFonts w:eastAsia="仿宋" w:hAnsi="仿宋"/>
                <w:kern w:val="0"/>
                <w:sz w:val="24"/>
              </w:rPr>
              <w:t>部门协作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市级农业主管部门要发挥牵头单位统筹作用，积极与编办、人社、财政、县政府等部门协调，根据协作配合情况打分，成立工作协调领导小组得</w:t>
            </w:r>
            <w:r w:rsidRPr="00796561">
              <w:rPr>
                <w:rFonts w:eastAsia="仿宋"/>
                <w:kern w:val="0"/>
                <w:sz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</w:rPr>
              <w:t>分，协作良好的得</w:t>
            </w:r>
            <w:r w:rsidRPr="00796561">
              <w:rPr>
                <w:rFonts w:eastAsia="仿宋"/>
                <w:kern w:val="0"/>
                <w:sz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</w:rPr>
              <w:t>分。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</w:tr>
      <w:tr w:rsidR="002F57CB" w:rsidRPr="00796561" w:rsidTr="00D63BF9">
        <w:trPr>
          <w:trHeight w:val="499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实施情况</w:t>
            </w:r>
          </w:p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（</w:t>
            </w:r>
            <w:r w:rsidRPr="00796561">
              <w:rPr>
                <w:rFonts w:eastAsia="仿宋"/>
                <w:kern w:val="0"/>
                <w:sz w:val="24"/>
              </w:rPr>
              <w:t>80</w:t>
            </w:r>
            <w:r w:rsidRPr="00796561">
              <w:rPr>
                <w:rFonts w:eastAsia="仿宋" w:hAnsi="仿宋"/>
                <w:kern w:val="0"/>
                <w:sz w:val="24"/>
              </w:rPr>
              <w:t>分）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3.</w:t>
            </w:r>
            <w:r w:rsidRPr="00796561">
              <w:rPr>
                <w:rFonts w:eastAsia="仿宋" w:hAnsi="仿宋"/>
                <w:kern w:val="0"/>
                <w:sz w:val="24"/>
              </w:rPr>
              <w:t>资金下达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省资金到市后，晚于</w:t>
            </w:r>
            <w:r w:rsidRPr="00796561">
              <w:rPr>
                <w:rFonts w:eastAsia="仿宋"/>
                <w:kern w:val="0"/>
                <w:sz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</w:rPr>
              <w:t>个月下达到县的扣</w:t>
            </w:r>
            <w:r w:rsidRPr="00796561">
              <w:rPr>
                <w:rFonts w:eastAsia="仿宋"/>
                <w:kern w:val="0"/>
                <w:sz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</w:rPr>
              <w:t>分，以后每晚半个月扣</w:t>
            </w:r>
            <w:r w:rsidRPr="00796561">
              <w:rPr>
                <w:rFonts w:eastAsia="仿宋"/>
                <w:kern w:val="0"/>
                <w:sz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</w:rPr>
              <w:t>分；全市</w:t>
            </w:r>
            <w:r w:rsidRPr="00796561">
              <w:rPr>
                <w:rFonts w:eastAsia="仿宋"/>
                <w:kern w:val="0"/>
                <w:sz w:val="24"/>
              </w:rPr>
              <w:t>100%</w:t>
            </w:r>
            <w:r w:rsidRPr="00796561">
              <w:rPr>
                <w:rFonts w:eastAsia="仿宋" w:hAnsi="仿宋"/>
                <w:kern w:val="0"/>
                <w:sz w:val="24"/>
              </w:rPr>
              <w:t>项目县资金管理规范（专款专用、使用合</w:t>
            </w:r>
            <w:proofErr w:type="gramStart"/>
            <w:r w:rsidRPr="00796561">
              <w:rPr>
                <w:rFonts w:eastAsia="仿宋" w:hAnsi="仿宋"/>
                <w:kern w:val="0"/>
                <w:sz w:val="24"/>
              </w:rPr>
              <w:t>规</w:t>
            </w:r>
            <w:proofErr w:type="gramEnd"/>
            <w:r w:rsidRPr="00796561">
              <w:rPr>
                <w:rFonts w:eastAsia="仿宋" w:hAnsi="仿宋"/>
                <w:kern w:val="0"/>
                <w:sz w:val="24"/>
              </w:rPr>
              <w:t>、监管到位等情况）每有</w:t>
            </w:r>
            <w:r w:rsidRPr="00796561">
              <w:rPr>
                <w:rFonts w:eastAsia="仿宋"/>
                <w:kern w:val="0"/>
                <w:sz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</w:rPr>
              <w:t>个县出现金管理问题，扣</w:t>
            </w:r>
            <w:r w:rsidRPr="00796561">
              <w:rPr>
                <w:rFonts w:eastAsia="仿宋"/>
                <w:kern w:val="0"/>
                <w:sz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</w:rPr>
              <w:t>分，扣完为止。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</w:tr>
      <w:tr w:rsidR="002F57CB" w:rsidRPr="00796561" w:rsidTr="00D63BF9">
        <w:trPr>
          <w:trHeight w:val="499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4.</w:t>
            </w:r>
            <w:r w:rsidRPr="00796561">
              <w:rPr>
                <w:rFonts w:eastAsia="仿宋" w:hAnsi="仿宋"/>
                <w:kern w:val="0"/>
                <w:sz w:val="24"/>
              </w:rPr>
              <w:t>主推技术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市级要集成推广核心、先进、实用技术</w:t>
            </w:r>
            <w:r w:rsidRPr="00796561">
              <w:rPr>
                <w:rFonts w:eastAsia="仿宋"/>
                <w:kern w:val="0"/>
                <w:sz w:val="24"/>
              </w:rPr>
              <w:t>10</w:t>
            </w:r>
            <w:r w:rsidRPr="00796561">
              <w:rPr>
                <w:rFonts w:eastAsia="仿宋" w:hAnsi="仿宋"/>
                <w:kern w:val="0"/>
                <w:sz w:val="24"/>
              </w:rPr>
              <w:t>个，建立</w:t>
            </w:r>
            <w:r w:rsidRPr="00796561">
              <w:rPr>
                <w:rFonts w:eastAsia="仿宋"/>
                <w:kern w:val="0"/>
                <w:sz w:val="24"/>
              </w:rPr>
              <w:t>100</w:t>
            </w:r>
            <w:r w:rsidRPr="00796561">
              <w:rPr>
                <w:rFonts w:eastAsia="仿宋" w:hAnsi="仿宋"/>
                <w:kern w:val="0"/>
                <w:sz w:val="24"/>
              </w:rPr>
              <w:t>个示范点得</w:t>
            </w:r>
            <w:r w:rsidRPr="00796561">
              <w:rPr>
                <w:rFonts w:eastAsia="仿宋"/>
                <w:kern w:val="0"/>
                <w:sz w:val="24"/>
              </w:rPr>
              <w:t>10</w:t>
            </w:r>
            <w:r w:rsidRPr="00796561">
              <w:rPr>
                <w:rFonts w:eastAsia="仿宋" w:hAnsi="仿宋"/>
                <w:kern w:val="0"/>
                <w:sz w:val="24"/>
              </w:rPr>
              <w:t>分，组织实施并取得明显成效得</w:t>
            </w:r>
            <w:r w:rsidRPr="00796561">
              <w:rPr>
                <w:rFonts w:eastAsia="仿宋"/>
                <w:kern w:val="0"/>
                <w:sz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</w:rPr>
              <w:t>分；未登记造册扣</w:t>
            </w:r>
            <w:r w:rsidRPr="00796561">
              <w:rPr>
                <w:rFonts w:eastAsia="仿宋"/>
                <w:kern w:val="0"/>
                <w:sz w:val="24"/>
              </w:rPr>
              <w:t>6</w:t>
            </w:r>
            <w:r w:rsidRPr="00796561">
              <w:rPr>
                <w:rFonts w:eastAsia="仿宋" w:hAnsi="仿宋"/>
                <w:kern w:val="0"/>
                <w:sz w:val="24"/>
              </w:rPr>
              <w:t>分，完成不足</w:t>
            </w:r>
            <w:r w:rsidRPr="00796561">
              <w:rPr>
                <w:rFonts w:eastAsia="仿宋"/>
                <w:kern w:val="0"/>
                <w:sz w:val="24"/>
              </w:rPr>
              <w:t>90%</w:t>
            </w:r>
            <w:r w:rsidRPr="00796561">
              <w:rPr>
                <w:rFonts w:eastAsia="仿宋" w:hAnsi="仿宋"/>
                <w:kern w:val="0"/>
                <w:sz w:val="24"/>
              </w:rPr>
              <w:t>扣</w:t>
            </w:r>
            <w:r w:rsidRPr="00796561">
              <w:rPr>
                <w:rFonts w:eastAsia="仿宋"/>
                <w:kern w:val="0"/>
                <w:sz w:val="24"/>
              </w:rPr>
              <w:t>8</w:t>
            </w:r>
            <w:r w:rsidRPr="00796561">
              <w:rPr>
                <w:rFonts w:eastAsia="仿宋" w:hAnsi="仿宋"/>
                <w:kern w:val="0"/>
                <w:sz w:val="24"/>
              </w:rPr>
              <w:t>分。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</w:tr>
      <w:tr w:rsidR="002F57CB" w:rsidRPr="00796561" w:rsidTr="00D63BF9">
        <w:trPr>
          <w:trHeight w:val="499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5.</w:t>
            </w:r>
            <w:r w:rsidRPr="00796561">
              <w:rPr>
                <w:rFonts w:eastAsia="仿宋" w:hAnsi="仿宋"/>
                <w:kern w:val="0"/>
                <w:sz w:val="24"/>
              </w:rPr>
              <w:t>项目运行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项目按照县级申报并组织实施、市级审定考核、省级监管的方式进行得</w:t>
            </w:r>
            <w:r w:rsidRPr="00796561">
              <w:rPr>
                <w:rFonts w:eastAsia="仿宋"/>
                <w:kern w:val="0"/>
                <w:sz w:val="24"/>
              </w:rPr>
              <w:t>8</w:t>
            </w:r>
            <w:r w:rsidRPr="00796561">
              <w:rPr>
                <w:rFonts w:eastAsia="仿宋" w:hAnsi="仿宋"/>
                <w:kern w:val="0"/>
                <w:sz w:val="24"/>
              </w:rPr>
              <w:t>分；取得明显成效得</w:t>
            </w:r>
            <w:r w:rsidRPr="00796561">
              <w:rPr>
                <w:rFonts w:eastAsia="仿宋"/>
                <w:kern w:val="0"/>
                <w:sz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</w:rPr>
              <w:t>分。未按照项目运行要求扣</w:t>
            </w:r>
            <w:r w:rsidRPr="00796561">
              <w:rPr>
                <w:rFonts w:eastAsia="仿宋"/>
                <w:kern w:val="0"/>
                <w:sz w:val="24"/>
              </w:rPr>
              <w:t>8</w:t>
            </w:r>
            <w:r w:rsidRPr="00796561">
              <w:rPr>
                <w:rFonts w:eastAsia="仿宋" w:hAnsi="仿宋"/>
                <w:kern w:val="0"/>
                <w:sz w:val="24"/>
              </w:rPr>
              <w:t>分，管理方式混乱或效果不明显扣</w:t>
            </w:r>
            <w:r w:rsidRPr="00796561">
              <w:rPr>
                <w:rFonts w:eastAsia="仿宋"/>
                <w:kern w:val="0"/>
                <w:sz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</w:rPr>
              <w:t>分。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</w:tr>
    </w:tbl>
    <w:p w:rsidR="002F57CB" w:rsidRPr="00796561" w:rsidRDefault="002F57CB" w:rsidP="002F57CB">
      <w:pPr>
        <w:rPr>
          <w:rFonts w:eastAsia="仿宋"/>
          <w:sz w:val="28"/>
          <w:szCs w:val="28"/>
        </w:rPr>
      </w:pPr>
      <w:r w:rsidRPr="00796561">
        <w:rPr>
          <w:rFonts w:eastAsia="仿宋" w:hAnsi="仿宋"/>
          <w:sz w:val="28"/>
          <w:szCs w:val="28"/>
        </w:rPr>
        <w:lastRenderedPageBreak/>
        <w:t>（续表）</w:t>
      </w:r>
    </w:p>
    <w:tbl>
      <w:tblPr>
        <w:tblW w:w="0" w:type="auto"/>
        <w:tblInd w:w="93" w:type="dxa"/>
        <w:tblLayout w:type="fixed"/>
        <w:tblLook w:val="0000"/>
      </w:tblPr>
      <w:tblGrid>
        <w:gridCol w:w="1331"/>
        <w:gridCol w:w="1456"/>
        <w:gridCol w:w="1022"/>
        <w:gridCol w:w="7670"/>
        <w:gridCol w:w="1246"/>
        <w:gridCol w:w="1288"/>
      </w:tblGrid>
      <w:tr w:rsidR="002F57CB" w:rsidRPr="00796561" w:rsidTr="00D63BF9">
        <w:trPr>
          <w:trHeight w:val="6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一级指标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二级指标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分值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考核内容及评分标准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市级自评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省级考核</w:t>
            </w:r>
          </w:p>
        </w:tc>
      </w:tr>
      <w:tr w:rsidR="002F57CB" w:rsidRPr="00796561" w:rsidTr="00D63BF9">
        <w:trPr>
          <w:trHeight w:val="600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实施情况</w:t>
            </w:r>
          </w:p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（</w:t>
            </w:r>
            <w:r w:rsidRPr="00796561">
              <w:rPr>
                <w:rFonts w:eastAsia="仿宋"/>
                <w:kern w:val="0"/>
                <w:sz w:val="24"/>
              </w:rPr>
              <w:t>80</w:t>
            </w:r>
            <w:r w:rsidRPr="00796561">
              <w:rPr>
                <w:rFonts w:eastAsia="仿宋" w:hAnsi="仿宋"/>
                <w:kern w:val="0"/>
                <w:sz w:val="24"/>
              </w:rPr>
              <w:t>分）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4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6.</w:t>
            </w:r>
            <w:r w:rsidRPr="00796561">
              <w:rPr>
                <w:rFonts w:eastAsia="仿宋" w:hAnsi="仿宋"/>
                <w:kern w:val="0"/>
                <w:sz w:val="24"/>
              </w:rPr>
              <w:t>宣传报道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多渠道宣传农技推广工作。区分媒体层次和报道内容，其中中央主要媒体</w:t>
            </w:r>
            <w:r w:rsidRPr="00796561">
              <w:rPr>
                <w:rFonts w:eastAsia="仿宋"/>
                <w:kern w:val="0"/>
                <w:sz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</w:rPr>
              <w:t>篇综合性报道得</w:t>
            </w:r>
            <w:r w:rsidRPr="00796561">
              <w:rPr>
                <w:rFonts w:eastAsia="仿宋"/>
                <w:kern w:val="0"/>
                <w:sz w:val="24"/>
              </w:rPr>
              <w:t>3</w:t>
            </w:r>
            <w:r w:rsidRPr="00796561">
              <w:rPr>
                <w:rFonts w:eastAsia="仿宋" w:hAnsi="仿宋"/>
                <w:kern w:val="0"/>
                <w:sz w:val="24"/>
              </w:rPr>
              <w:t>分、</w:t>
            </w:r>
            <w:proofErr w:type="gramStart"/>
            <w:r w:rsidRPr="00796561">
              <w:rPr>
                <w:rFonts w:eastAsia="仿宋" w:hAnsi="仿宋"/>
                <w:kern w:val="0"/>
                <w:sz w:val="24"/>
              </w:rPr>
              <w:t>简讯类得</w:t>
            </w:r>
            <w:r w:rsidRPr="00796561">
              <w:rPr>
                <w:rFonts w:eastAsia="仿宋"/>
                <w:kern w:val="0"/>
                <w:sz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</w:rPr>
              <w:t>分</w:t>
            </w:r>
            <w:proofErr w:type="gramEnd"/>
            <w:r w:rsidRPr="00796561">
              <w:rPr>
                <w:rFonts w:eastAsia="仿宋" w:hAnsi="仿宋"/>
                <w:kern w:val="0"/>
                <w:sz w:val="24"/>
              </w:rPr>
              <w:t>；省级主要媒体上</w:t>
            </w:r>
            <w:r w:rsidRPr="00796561">
              <w:rPr>
                <w:rFonts w:eastAsia="仿宋"/>
                <w:kern w:val="0"/>
                <w:sz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</w:rPr>
              <w:t>篇综合性报道得</w:t>
            </w:r>
            <w:r w:rsidRPr="00796561">
              <w:rPr>
                <w:rFonts w:eastAsia="仿宋"/>
                <w:kern w:val="0"/>
                <w:sz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</w:rPr>
              <w:t>分、简讯得</w:t>
            </w:r>
            <w:r w:rsidRPr="00796561">
              <w:rPr>
                <w:rFonts w:eastAsia="仿宋"/>
                <w:kern w:val="0"/>
                <w:sz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</w:rPr>
              <w:t>分；被农业部信息或司局简报采纳</w:t>
            </w:r>
            <w:r w:rsidRPr="00796561">
              <w:rPr>
                <w:rFonts w:eastAsia="仿宋"/>
                <w:kern w:val="0"/>
                <w:sz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</w:rPr>
              <w:t>篇得</w:t>
            </w:r>
            <w:r w:rsidRPr="00796561">
              <w:rPr>
                <w:rFonts w:eastAsia="仿宋"/>
                <w:kern w:val="0"/>
                <w:sz w:val="24"/>
              </w:rPr>
              <w:t>0.5</w:t>
            </w:r>
            <w:r w:rsidRPr="00796561">
              <w:rPr>
                <w:rFonts w:eastAsia="仿宋" w:hAnsi="仿宋"/>
                <w:kern w:val="0"/>
                <w:sz w:val="24"/>
              </w:rPr>
              <w:t>分，得满为止。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</w:tr>
      <w:tr w:rsidR="002F57CB" w:rsidRPr="00796561" w:rsidTr="00D63BF9">
        <w:trPr>
          <w:trHeight w:val="600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4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7.</w:t>
            </w:r>
            <w:r w:rsidRPr="00796561">
              <w:rPr>
                <w:rFonts w:eastAsia="仿宋" w:hAnsi="仿宋"/>
                <w:kern w:val="0"/>
                <w:sz w:val="24"/>
              </w:rPr>
              <w:t>材料报送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项目方案、阶段性及总结等材料及时报送的得</w:t>
            </w:r>
            <w:r w:rsidRPr="00796561">
              <w:rPr>
                <w:rFonts w:eastAsia="仿宋"/>
                <w:kern w:val="0"/>
                <w:sz w:val="24"/>
              </w:rPr>
              <w:t>10</w:t>
            </w:r>
            <w:r w:rsidRPr="00796561">
              <w:rPr>
                <w:rFonts w:eastAsia="仿宋" w:hAnsi="仿宋"/>
                <w:kern w:val="0"/>
                <w:sz w:val="24"/>
              </w:rPr>
              <w:t>分，每份材料晚于一周报道扣</w:t>
            </w:r>
            <w:r w:rsidRPr="00796561">
              <w:rPr>
                <w:rFonts w:eastAsia="仿宋"/>
                <w:kern w:val="0"/>
                <w:sz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</w:rPr>
              <w:t>分。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2F57CB" w:rsidRPr="00796561" w:rsidTr="00D63BF9">
        <w:trPr>
          <w:trHeight w:val="600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796561">
              <w:rPr>
                <w:rFonts w:eastAsia="仿宋"/>
                <w:kern w:val="0"/>
                <w:sz w:val="22"/>
                <w:szCs w:val="22"/>
              </w:rPr>
              <w:t>8.</w:t>
            </w:r>
            <w:r w:rsidRPr="00796561">
              <w:rPr>
                <w:rFonts w:eastAsia="仿宋" w:hAnsi="仿宋"/>
                <w:kern w:val="0"/>
                <w:sz w:val="22"/>
                <w:szCs w:val="22"/>
              </w:rPr>
              <w:t>监督检查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 w:rsidRPr="00796561">
              <w:rPr>
                <w:rFonts w:eastAsia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市级农业主管部门年度内至少组织</w:t>
            </w:r>
            <w:r w:rsidRPr="00796561">
              <w:rPr>
                <w:rFonts w:eastAsia="仿宋"/>
                <w:kern w:val="0"/>
                <w:sz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</w:rPr>
              <w:t>次大范围监督检查的得</w:t>
            </w:r>
            <w:r w:rsidRPr="00796561">
              <w:rPr>
                <w:rFonts w:eastAsia="仿宋"/>
                <w:kern w:val="0"/>
                <w:sz w:val="24"/>
              </w:rPr>
              <w:t>8</w:t>
            </w:r>
            <w:r w:rsidRPr="00796561">
              <w:rPr>
                <w:rFonts w:eastAsia="仿宋" w:hAnsi="仿宋"/>
                <w:kern w:val="0"/>
                <w:sz w:val="24"/>
              </w:rPr>
              <w:t>分，未开展此项工作的不得分。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 w:rsidR="002F57CB" w:rsidRPr="00796561" w:rsidTr="00D63BF9">
        <w:trPr>
          <w:trHeight w:val="540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796561">
              <w:rPr>
                <w:rFonts w:eastAsia="仿宋"/>
                <w:kern w:val="0"/>
                <w:sz w:val="22"/>
                <w:szCs w:val="22"/>
              </w:rPr>
              <w:t>9.</w:t>
            </w:r>
            <w:r w:rsidRPr="00796561">
              <w:rPr>
                <w:rFonts w:eastAsia="仿宋" w:hAnsi="仿宋"/>
                <w:kern w:val="0"/>
                <w:sz w:val="22"/>
                <w:szCs w:val="22"/>
              </w:rPr>
              <w:t>负面报道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2"/>
                <w:szCs w:val="22"/>
              </w:rPr>
            </w:pPr>
            <w:r w:rsidRPr="00796561">
              <w:rPr>
                <w:rFonts w:eastAsia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7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6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县级无投诉、曝光、负面报道情况的得</w:t>
            </w:r>
            <w:r w:rsidRPr="00796561">
              <w:rPr>
                <w:rFonts w:eastAsia="仿宋"/>
                <w:kern w:val="0"/>
                <w:sz w:val="24"/>
              </w:rPr>
              <w:t>10</w:t>
            </w:r>
            <w:r w:rsidRPr="00796561">
              <w:rPr>
                <w:rFonts w:eastAsia="仿宋" w:hAnsi="仿宋"/>
                <w:kern w:val="0"/>
                <w:sz w:val="24"/>
              </w:rPr>
              <w:t>分，有投诉事件并核查属实的，每次扣</w:t>
            </w:r>
            <w:r w:rsidRPr="00796561">
              <w:rPr>
                <w:rFonts w:eastAsia="仿宋"/>
                <w:kern w:val="0"/>
                <w:sz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</w:rPr>
              <w:t>分；媒体曝光和负面报道属实的每次扣</w:t>
            </w:r>
            <w:r w:rsidRPr="00796561">
              <w:rPr>
                <w:rFonts w:eastAsia="仿宋"/>
                <w:kern w:val="0"/>
                <w:sz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</w:rPr>
              <w:t>分，扣完为止。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</w:tr>
      <w:tr w:rsidR="002F57CB" w:rsidRPr="00796561" w:rsidTr="00D63BF9">
        <w:trPr>
          <w:trHeight w:val="450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合计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 xml:space="preserve">　</w:t>
            </w:r>
          </w:p>
        </w:tc>
      </w:tr>
      <w:tr w:rsidR="002F57CB" w:rsidRPr="00796561" w:rsidTr="00D63BF9">
        <w:trPr>
          <w:trHeight w:val="825"/>
        </w:trPr>
        <w:tc>
          <w:tcPr>
            <w:tcW w:w="14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 w:hAnsi="仿宋"/>
                <w:kern w:val="0"/>
                <w:sz w:val="24"/>
              </w:rPr>
              <w:t>注：如在省延伸绩效考核中发现市、县级有弄虚作假行为的，一次扣</w:t>
            </w:r>
            <w:r w:rsidRPr="00796561">
              <w:rPr>
                <w:rFonts w:eastAsia="仿宋"/>
                <w:kern w:val="0"/>
                <w:sz w:val="24"/>
              </w:rPr>
              <w:t>20</w:t>
            </w:r>
            <w:r w:rsidRPr="00796561">
              <w:rPr>
                <w:rFonts w:eastAsia="仿宋" w:hAnsi="仿宋"/>
                <w:kern w:val="0"/>
                <w:sz w:val="24"/>
              </w:rPr>
              <w:t>分。如经公安、纪检监察、审计、财政监督机构</w:t>
            </w:r>
            <w:proofErr w:type="gramStart"/>
            <w:r w:rsidRPr="00796561">
              <w:rPr>
                <w:rFonts w:eastAsia="仿宋" w:hAnsi="仿宋"/>
                <w:kern w:val="0"/>
                <w:sz w:val="24"/>
              </w:rPr>
              <w:t>等查处</w:t>
            </w:r>
            <w:proofErr w:type="gramEnd"/>
            <w:r w:rsidRPr="00796561">
              <w:rPr>
                <w:rFonts w:eastAsia="仿宋" w:hAnsi="仿宋"/>
                <w:kern w:val="0"/>
                <w:sz w:val="24"/>
              </w:rPr>
              <w:t>市、县级农业主管部门存在重大违法违规行为并造成恶劣影响的，实行一票否决，总体评分为零。没有县一级量化考评标准扣市级</w:t>
            </w:r>
            <w:r w:rsidRPr="00796561">
              <w:rPr>
                <w:rFonts w:eastAsia="仿宋"/>
                <w:kern w:val="0"/>
                <w:sz w:val="24"/>
              </w:rPr>
              <w:t>20</w:t>
            </w:r>
            <w:r w:rsidRPr="00796561">
              <w:rPr>
                <w:rFonts w:eastAsia="仿宋" w:hAnsi="仿宋"/>
                <w:kern w:val="0"/>
                <w:sz w:val="24"/>
              </w:rPr>
              <w:t>分，</w:t>
            </w:r>
          </w:p>
          <w:p w:rsidR="002F57CB" w:rsidRPr="00796561" w:rsidRDefault="002F57CB" w:rsidP="00D63BF9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796561">
              <w:rPr>
                <w:rFonts w:eastAsia="仿宋"/>
                <w:kern w:val="0"/>
                <w:sz w:val="24"/>
              </w:rPr>
              <w:t>2016</w:t>
            </w:r>
            <w:r w:rsidRPr="00796561">
              <w:rPr>
                <w:rFonts w:eastAsia="仿宋" w:hAnsi="仿宋"/>
                <w:kern w:val="0"/>
                <w:sz w:val="24"/>
              </w:rPr>
              <w:t>年不执行末位淘汰的市扣</w:t>
            </w:r>
            <w:r w:rsidRPr="00796561">
              <w:rPr>
                <w:rFonts w:eastAsia="仿宋"/>
                <w:kern w:val="0"/>
                <w:sz w:val="24"/>
              </w:rPr>
              <w:t>10</w:t>
            </w:r>
            <w:r w:rsidRPr="00796561">
              <w:rPr>
                <w:rFonts w:eastAsia="仿宋" w:hAnsi="仿宋"/>
                <w:kern w:val="0"/>
                <w:sz w:val="24"/>
              </w:rPr>
              <w:t>分。</w:t>
            </w:r>
          </w:p>
        </w:tc>
      </w:tr>
    </w:tbl>
    <w:p w:rsidR="002F57CB" w:rsidRPr="00580B02" w:rsidRDefault="002F57CB" w:rsidP="002F57CB">
      <w:pPr>
        <w:rPr>
          <w:rFonts w:ascii="仿宋_GB2312" w:hAnsi="宋体" w:hint="eastAsia"/>
          <w:szCs w:val="32"/>
        </w:rPr>
      </w:pPr>
      <w:r w:rsidRPr="00580B02">
        <w:rPr>
          <w:rFonts w:ascii="仿宋_GB2312" w:hAnsi="宋体" w:hint="eastAsia"/>
          <w:szCs w:val="32"/>
        </w:rPr>
        <w:t xml:space="preserve">   </w:t>
      </w:r>
    </w:p>
    <w:p w:rsidR="002F57CB" w:rsidRPr="00580B02" w:rsidRDefault="002F57CB" w:rsidP="002F57CB">
      <w:pPr>
        <w:rPr>
          <w:rFonts w:ascii="仿宋_GB2312" w:hAnsi="宋体" w:hint="eastAsia"/>
          <w:szCs w:val="32"/>
        </w:rPr>
      </w:pPr>
    </w:p>
    <w:p w:rsidR="002F57CB" w:rsidRDefault="002F57CB" w:rsidP="002F57CB">
      <w:pPr>
        <w:rPr>
          <w:rFonts w:eastAsia="黑体" w:hAnsi="黑体" w:hint="eastAsia"/>
          <w:szCs w:val="32"/>
        </w:rPr>
      </w:pPr>
    </w:p>
    <w:p w:rsidR="002F57CB" w:rsidRPr="00796561" w:rsidRDefault="002F57CB" w:rsidP="002F57CB">
      <w:pPr>
        <w:rPr>
          <w:rFonts w:eastAsia="黑体"/>
          <w:b/>
          <w:sz w:val="44"/>
          <w:szCs w:val="44"/>
        </w:rPr>
      </w:pPr>
      <w:r w:rsidRPr="00796561">
        <w:rPr>
          <w:rFonts w:eastAsia="黑体" w:hAnsi="黑体"/>
          <w:szCs w:val="32"/>
        </w:rPr>
        <w:lastRenderedPageBreak/>
        <w:t>附表</w:t>
      </w:r>
      <w:r w:rsidRPr="00796561">
        <w:rPr>
          <w:rFonts w:eastAsia="黑体"/>
          <w:szCs w:val="32"/>
        </w:rPr>
        <w:t xml:space="preserve">4 </w:t>
      </w:r>
      <w:r w:rsidRPr="00796561">
        <w:rPr>
          <w:rFonts w:eastAsia="黑体"/>
          <w:b/>
          <w:szCs w:val="32"/>
        </w:rPr>
        <w:t xml:space="preserve"> </w:t>
      </w:r>
      <w:r w:rsidRPr="00796561">
        <w:rPr>
          <w:rFonts w:eastAsia="黑体"/>
          <w:b/>
          <w:sz w:val="44"/>
          <w:szCs w:val="44"/>
        </w:rPr>
        <w:t xml:space="preserve">          </w:t>
      </w:r>
    </w:p>
    <w:p w:rsidR="002F57CB" w:rsidRPr="00796561" w:rsidRDefault="002F57CB" w:rsidP="002F57CB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796561">
        <w:rPr>
          <w:rFonts w:ascii="方正小标宋简体" w:eastAsia="方正小标宋简体" w:hAnsi="黑体" w:hint="eastAsia"/>
          <w:sz w:val="44"/>
          <w:szCs w:val="44"/>
        </w:rPr>
        <w:t>陕西省农技人员培训绩效考核指标体系</w:t>
      </w:r>
    </w:p>
    <w:p w:rsidR="002F57CB" w:rsidRPr="00580B02" w:rsidRDefault="002F57CB" w:rsidP="002F57CB">
      <w:pPr>
        <w:widowControl/>
        <w:spacing w:line="440" w:lineRule="exact"/>
        <w:jc w:val="left"/>
        <w:rPr>
          <w:rFonts w:ascii="仿宋_GB2312" w:hAnsi="宋体" w:cs="宋体" w:hint="eastAsia"/>
          <w:kern w:val="0"/>
          <w:sz w:val="24"/>
        </w:rPr>
      </w:pPr>
      <w:r w:rsidRPr="00580B02">
        <w:rPr>
          <w:rFonts w:ascii="仿宋_GB2312" w:hAnsi="宋体" w:cs="宋体" w:hint="eastAsia"/>
          <w:kern w:val="0"/>
          <w:sz w:val="24"/>
        </w:rPr>
        <w:t>被考核单位：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514"/>
        <w:gridCol w:w="1698"/>
        <w:gridCol w:w="7660"/>
        <w:gridCol w:w="1873"/>
        <w:gridCol w:w="756"/>
        <w:gridCol w:w="711"/>
      </w:tblGrid>
      <w:tr w:rsidR="002F57CB" w:rsidRPr="00796561" w:rsidTr="00D63BF9">
        <w:trPr>
          <w:trHeight w:val="723"/>
        </w:trPr>
        <w:tc>
          <w:tcPr>
            <w:tcW w:w="12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212" w:type="dxa"/>
            <w:gridSpan w:val="2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考核内容要点及评分标准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756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自评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得分</w:t>
            </w:r>
          </w:p>
        </w:tc>
        <w:tc>
          <w:tcPr>
            <w:tcW w:w="711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考核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赋分</w:t>
            </w:r>
            <w:proofErr w:type="gramEnd"/>
          </w:p>
        </w:tc>
      </w:tr>
      <w:tr w:rsidR="002F57CB" w:rsidRPr="00796561" w:rsidTr="00D63BF9">
        <w:trPr>
          <w:trHeight w:val="639"/>
        </w:trPr>
        <w:tc>
          <w:tcPr>
            <w:tcW w:w="1214" w:type="dxa"/>
            <w:vMerge w:val="restart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组织管理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培训工作安排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培训组织机构健全（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分）；培训安排有红头文件（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询问；查阅资料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653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培训需求调研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开展过培训需求调研（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分）；有调研方案（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分）；形成有调研报告（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分）；调研成果转化使用（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走访；查阅资料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54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培训任务完成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培训任务完成（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分）；培训报到册、考勤表真实（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电话抽查；查阅资料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638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迎接考核汇报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自评完整（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分）；汇报材料齐备（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分）；负责人汇报情况（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3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座谈会；现场评判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1002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培训制度执行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培训机构必须上报调研报告、年度实施方案，经科教处审核后方可实施，每季度上报培训情况汇总表，培训结束后报培训总结；以培训机构上报（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分）。不按要求执行此项不得分。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查阅上报时间及书面材料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58"/>
        </w:trPr>
        <w:tc>
          <w:tcPr>
            <w:tcW w:w="1214" w:type="dxa"/>
            <w:vMerge w:val="restart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培训实施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40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培训实施方案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结合调研报告，制定年度培训实施方案（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3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分）；实施方案科学合理、可操作性强（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10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培训课程设置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课程设置有针对性解决了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3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个以上问题（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分）；设置订单式培训课程（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分），围绕需求设置课程（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分）；围绕课程找师资（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56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培训教师情况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培训教师层次高（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分），</w:t>
            </w:r>
            <w:proofErr w:type="gramStart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聘用省培训</w:t>
            </w:r>
            <w:proofErr w:type="gramEnd"/>
            <w:r w:rsidRPr="00796561">
              <w:rPr>
                <w:rFonts w:eastAsia="仿宋" w:hAnsi="仿宋"/>
                <w:kern w:val="0"/>
                <w:sz w:val="24"/>
                <w:szCs w:val="24"/>
              </w:rPr>
              <w:t>资源库师资比例达到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70%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分）；学员民主测评情况（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294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培训教材使用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培训教材规范（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分）；培训教材（讲义）齐备（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分）；培训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PPT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课件质量高（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66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培训内容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9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培训内容围绕主导产业及特色产业（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3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分）；前沿理论、关键技术、管理理念、心理调试、交流沟通、团队合作（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6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分），少一项扣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询问；查阅资料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51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培训方式</w:t>
            </w:r>
          </w:p>
          <w:p w:rsidR="002F57CB" w:rsidRPr="00796561" w:rsidRDefault="002F57CB" w:rsidP="00D63BF9">
            <w:pPr>
              <w:widowControl/>
              <w:spacing w:line="3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落实理论教学、实践教学、现场教学、经验分享、研讨交流（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听汇报；走访；查阅资料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0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653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培训考核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6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理论笔试、撰写心得、实践操作、技能比赛、现场答辩、培训汇报会、培训论坛、跟踪调查反馈等考核方式运用达到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种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3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分，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种以上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6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听汇报；查阅资料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611"/>
        </w:trPr>
        <w:tc>
          <w:tcPr>
            <w:tcW w:w="1214" w:type="dxa"/>
            <w:vMerge w:val="restart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资金使用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8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落实资金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上级下达任务后，开班前专项培训资金全额落实到位（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查看账务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653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使用成效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有培训资金预算方案（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分）；培训资金使用符合项目管理政策，没有违规违纪现象（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分）；有培训资金使用决算及流水账本（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查看账务；现场分析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54"/>
        </w:trPr>
        <w:tc>
          <w:tcPr>
            <w:tcW w:w="1214" w:type="dxa"/>
            <w:vMerge w:val="restart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培训档案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10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管理人员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有专兼职档案资料管理人员（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分）；档案管理人员熟悉情况（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现场核实；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48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纸质档案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档案管理规范（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分），资料齐全，整理及时，分类规范，管理严格，（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4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884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影像资料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3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培训活动照片（照相纸洗印、纸质打印、电脑保存均可）（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分）；培训视频素材（不含课堂理论培训授课录像）达到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90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分钟（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查看资料；电脑检查；观看视频材料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63"/>
        </w:trPr>
        <w:tc>
          <w:tcPr>
            <w:tcW w:w="12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培训宣传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媒体宣传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在中省市网络、电视、广播、报纸、杂志等主流媒体宣传总共达到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3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次（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网络搜索；查看佐证资料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388"/>
        </w:trPr>
        <w:tc>
          <w:tcPr>
            <w:tcW w:w="1214" w:type="dxa"/>
            <w:vMerge w:val="restart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特色创新</w:t>
            </w:r>
          </w:p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日常管理创新（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培训需求调研参与单位多；特色管理；开展培训课题研究等。有一种创新得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2.5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分，最高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座谈了解；查看资料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576"/>
        </w:trPr>
        <w:tc>
          <w:tcPr>
            <w:tcW w:w="1214" w:type="dxa"/>
            <w:vMerge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698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教学改革创新（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10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7662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案例教学、互动式教学、精准培训、小班式培训、结构化研讨等任何一个方面有特色创新。使用一种方式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5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分；最高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>10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分。</w:t>
            </w:r>
          </w:p>
        </w:tc>
        <w:tc>
          <w:tcPr>
            <w:tcW w:w="1870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座谈了解；查看资料</w:t>
            </w: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2F57CB" w:rsidRPr="00796561" w:rsidTr="00D63BF9">
        <w:trPr>
          <w:trHeight w:val="443"/>
        </w:trPr>
        <w:tc>
          <w:tcPr>
            <w:tcW w:w="1728" w:type="dxa"/>
            <w:gridSpan w:val="2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 w:hAnsi="仿宋"/>
                <w:kern w:val="0"/>
                <w:sz w:val="24"/>
                <w:szCs w:val="24"/>
              </w:rPr>
              <w:t>总</w:t>
            </w:r>
            <w:r w:rsidRPr="00796561"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</w:t>
            </w:r>
          </w:p>
        </w:tc>
        <w:tc>
          <w:tcPr>
            <w:tcW w:w="1695" w:type="dxa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796561">
              <w:rPr>
                <w:rFonts w:eastAsia="仿宋"/>
                <w:kern w:val="0"/>
                <w:sz w:val="24"/>
                <w:szCs w:val="24"/>
              </w:rPr>
              <w:t>100</w:t>
            </w:r>
            <w:r w:rsidRPr="00796561">
              <w:rPr>
                <w:rFonts w:eastAsia="仿宋" w:hAnsi="仿宋"/>
                <w:kern w:val="0"/>
                <w:sz w:val="24"/>
                <w:szCs w:val="24"/>
              </w:rPr>
              <w:t>分</w:t>
            </w:r>
          </w:p>
        </w:tc>
        <w:tc>
          <w:tcPr>
            <w:tcW w:w="9535" w:type="dxa"/>
            <w:gridSpan w:val="2"/>
            <w:vAlign w:val="center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</w:tcPr>
          <w:p w:rsidR="002F57CB" w:rsidRPr="00796561" w:rsidRDefault="002F57CB" w:rsidP="00D63BF9"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</w:tbl>
    <w:p w:rsidR="002F57CB" w:rsidRPr="00796561" w:rsidRDefault="002F57CB" w:rsidP="002F57CB">
      <w:pPr>
        <w:widowControl/>
        <w:spacing w:line="440" w:lineRule="exact"/>
        <w:ind w:firstLineChars="200" w:firstLine="480"/>
        <w:jc w:val="left"/>
        <w:rPr>
          <w:rFonts w:eastAsia="仿宋"/>
          <w:kern w:val="0"/>
          <w:sz w:val="24"/>
        </w:rPr>
      </w:pPr>
      <w:r w:rsidRPr="00796561">
        <w:rPr>
          <w:rFonts w:eastAsia="仿宋" w:hAnsi="仿宋"/>
          <w:kern w:val="0"/>
          <w:sz w:val="24"/>
        </w:rPr>
        <w:t>考评组组长（签名）：</w:t>
      </w:r>
      <w:r w:rsidRPr="00796561">
        <w:rPr>
          <w:rFonts w:eastAsia="仿宋"/>
          <w:kern w:val="0"/>
          <w:sz w:val="24"/>
        </w:rPr>
        <w:t xml:space="preserve">                                               </w:t>
      </w:r>
      <w:r w:rsidRPr="00796561">
        <w:rPr>
          <w:rFonts w:eastAsia="仿宋" w:hAnsi="仿宋"/>
          <w:kern w:val="0"/>
          <w:sz w:val="24"/>
        </w:rPr>
        <w:t>年</w:t>
      </w:r>
      <w:r w:rsidRPr="00796561">
        <w:rPr>
          <w:rFonts w:eastAsia="仿宋"/>
          <w:kern w:val="0"/>
          <w:sz w:val="24"/>
        </w:rPr>
        <w:t xml:space="preserve">    </w:t>
      </w:r>
      <w:r w:rsidRPr="00796561">
        <w:rPr>
          <w:rFonts w:eastAsia="仿宋" w:hAnsi="仿宋"/>
          <w:kern w:val="0"/>
          <w:sz w:val="24"/>
        </w:rPr>
        <w:t>月</w:t>
      </w:r>
      <w:r w:rsidRPr="00796561">
        <w:rPr>
          <w:rFonts w:eastAsia="仿宋"/>
          <w:kern w:val="0"/>
          <w:sz w:val="24"/>
        </w:rPr>
        <w:t xml:space="preserve">    </w:t>
      </w:r>
      <w:r w:rsidRPr="00796561">
        <w:rPr>
          <w:rFonts w:eastAsia="仿宋" w:hAnsi="仿宋"/>
          <w:kern w:val="0"/>
          <w:sz w:val="24"/>
        </w:rPr>
        <w:t>日</w:t>
      </w:r>
    </w:p>
    <w:p w:rsidR="002F57CB" w:rsidRDefault="002F57CB" w:rsidP="002F57CB">
      <w:pPr>
        <w:spacing w:line="900" w:lineRule="exact"/>
        <w:ind w:firstLineChars="200" w:firstLine="480"/>
        <w:rPr>
          <w:rFonts w:ascii="仿宋_GB2312" w:hAnsi="宋体" w:cs="宋体"/>
          <w:kern w:val="0"/>
          <w:sz w:val="24"/>
        </w:rPr>
        <w:sectPr w:rsidR="002F57CB" w:rsidSect="00796561">
          <w:footerReference w:type="even" r:id="rId7"/>
          <w:footerReference w:type="default" r:id="rId8"/>
          <w:pgSz w:w="16838" w:h="11906" w:orient="landscape" w:code="9"/>
          <w:pgMar w:top="1531" w:right="1701" w:bottom="1531" w:left="1701" w:header="851" w:footer="1418" w:gutter="0"/>
          <w:cols w:space="425"/>
          <w:docGrid w:linePitch="312"/>
        </w:sectPr>
      </w:pPr>
    </w:p>
    <w:p w:rsidR="002F57CB" w:rsidRDefault="002F57CB" w:rsidP="002F57CB">
      <w:pPr>
        <w:spacing w:line="900" w:lineRule="exact"/>
        <w:rPr>
          <w:rFonts w:ascii="仿宋_GB2312" w:hAnsi="宋体" w:cs="宋体" w:hint="eastAsia"/>
          <w:kern w:val="0"/>
          <w:sz w:val="24"/>
        </w:rPr>
      </w:pPr>
      <w:r w:rsidRPr="00580B02">
        <w:rPr>
          <w:rFonts w:ascii="仿宋_GB2312" w:hAnsi="宋体" w:cs="宋体" w:hint="eastAsia"/>
          <w:kern w:val="0"/>
          <w:sz w:val="24"/>
        </w:rPr>
        <w:lastRenderedPageBreak/>
        <w:t xml:space="preserve"> </w:t>
      </w:r>
    </w:p>
    <w:p w:rsidR="002F57CB" w:rsidRDefault="002F57CB" w:rsidP="002F57CB">
      <w:pPr>
        <w:spacing w:line="900" w:lineRule="exact"/>
        <w:rPr>
          <w:rFonts w:ascii="仿宋_GB2312" w:hAnsi="宋体" w:cs="宋体" w:hint="eastAsia"/>
          <w:kern w:val="0"/>
          <w:sz w:val="24"/>
        </w:rPr>
      </w:pPr>
    </w:p>
    <w:p w:rsidR="002F57CB" w:rsidRDefault="002F57CB" w:rsidP="002F57CB">
      <w:pPr>
        <w:spacing w:line="900" w:lineRule="exact"/>
        <w:rPr>
          <w:rFonts w:ascii="仿宋_GB2312" w:hAnsi="宋体" w:cs="宋体" w:hint="eastAsia"/>
          <w:kern w:val="0"/>
          <w:sz w:val="24"/>
        </w:rPr>
      </w:pPr>
    </w:p>
    <w:p w:rsidR="002F57CB" w:rsidRDefault="002F57CB" w:rsidP="002F57CB">
      <w:pPr>
        <w:spacing w:line="900" w:lineRule="exact"/>
        <w:rPr>
          <w:rFonts w:ascii="仿宋_GB2312" w:hAnsi="宋体" w:cs="宋体" w:hint="eastAsia"/>
          <w:kern w:val="0"/>
          <w:sz w:val="24"/>
        </w:rPr>
      </w:pPr>
    </w:p>
    <w:p w:rsidR="00F156B4" w:rsidRPr="002F57CB" w:rsidRDefault="00F156B4"/>
    <w:sectPr w:rsidR="00F156B4" w:rsidRPr="002F57CB" w:rsidSect="00F1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4B" w:rsidRDefault="002F57C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DC5D4B" w:rsidRDefault="002F57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4B" w:rsidRPr="00D7304F" w:rsidRDefault="002F57CB" w:rsidP="00D7304F">
    <w:pPr>
      <w:pStyle w:val="a4"/>
      <w:jc w:val="center"/>
      <w:rPr>
        <w:sz w:val="28"/>
        <w:szCs w:val="28"/>
      </w:rPr>
    </w:pPr>
    <w:r w:rsidRPr="00D7304F">
      <w:rPr>
        <w:sz w:val="28"/>
        <w:szCs w:val="28"/>
      </w:rPr>
      <w:t>—</w:t>
    </w:r>
    <w:r w:rsidRPr="00D7304F">
      <w:rPr>
        <w:sz w:val="28"/>
        <w:szCs w:val="28"/>
      </w:rPr>
      <w:fldChar w:fldCharType="begin"/>
    </w:r>
    <w:r w:rsidRPr="00D7304F">
      <w:rPr>
        <w:sz w:val="28"/>
        <w:szCs w:val="28"/>
      </w:rPr>
      <w:instrText xml:space="preserve"> PAGE   \* MERGEFORMAT </w:instrText>
    </w:r>
    <w:r w:rsidRPr="00D7304F">
      <w:rPr>
        <w:sz w:val="28"/>
        <w:szCs w:val="28"/>
      </w:rPr>
      <w:fldChar w:fldCharType="separate"/>
    </w:r>
    <w:r w:rsidRPr="002F57CB">
      <w:rPr>
        <w:noProof/>
        <w:sz w:val="28"/>
        <w:szCs w:val="28"/>
        <w:lang w:val="zh-CN"/>
      </w:rPr>
      <w:t>1</w:t>
    </w:r>
    <w:r w:rsidRPr="00D7304F">
      <w:rPr>
        <w:sz w:val="28"/>
        <w:szCs w:val="28"/>
      </w:rPr>
      <w:fldChar w:fldCharType="end"/>
    </w:r>
    <w:r w:rsidRPr="00D7304F"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27" w:rsidRDefault="002F57CB" w:rsidP="009A3832">
    <w:pPr>
      <w:pStyle w:val="a4"/>
      <w:ind w:firstLineChars="100" w:firstLine="280"/>
      <w:jc w:val="center"/>
    </w:pPr>
    <w:r w:rsidRPr="00434FFF">
      <w:rPr>
        <w:sz w:val="28"/>
        <w:szCs w:val="28"/>
      </w:rPr>
      <w:t>—</w:t>
    </w:r>
    <w:r w:rsidRPr="00434FFF">
      <w:rPr>
        <w:rStyle w:val="a5"/>
        <w:sz w:val="28"/>
        <w:szCs w:val="28"/>
      </w:rPr>
      <w:fldChar w:fldCharType="begin"/>
    </w:r>
    <w:r w:rsidRPr="00434FFF">
      <w:rPr>
        <w:rStyle w:val="a5"/>
        <w:sz w:val="28"/>
        <w:szCs w:val="28"/>
      </w:rPr>
      <w:instrText xml:space="preserve"> PAGE </w:instrText>
    </w:r>
    <w:r w:rsidRPr="00434FF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12</w:t>
    </w:r>
    <w:r w:rsidRPr="00434FFF">
      <w:rPr>
        <w:rStyle w:val="a5"/>
        <w:sz w:val="28"/>
        <w:szCs w:val="28"/>
      </w:rPr>
      <w:fldChar w:fldCharType="end"/>
    </w:r>
    <w:r w:rsidRPr="00434FFF">
      <w:rPr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27" w:rsidRPr="00FC2BC0" w:rsidRDefault="002F57CB" w:rsidP="009C6C75">
    <w:pPr>
      <w:pStyle w:val="a4"/>
      <w:ind w:right="280"/>
      <w:jc w:val="center"/>
      <w:rPr>
        <w:rFonts w:eastAsia="仿宋"/>
        <w:sz w:val="28"/>
        <w:szCs w:val="28"/>
      </w:rPr>
    </w:pPr>
    <w:r w:rsidRPr="00FC2BC0">
      <w:rPr>
        <w:rFonts w:eastAsia="仿宋"/>
        <w:sz w:val="28"/>
        <w:szCs w:val="28"/>
      </w:rPr>
      <w:t>—</w:t>
    </w:r>
    <w:r w:rsidRPr="00FC2BC0">
      <w:rPr>
        <w:rStyle w:val="a5"/>
        <w:rFonts w:eastAsia="仿宋"/>
        <w:sz w:val="28"/>
        <w:szCs w:val="28"/>
      </w:rPr>
      <w:fldChar w:fldCharType="begin"/>
    </w:r>
    <w:r w:rsidRPr="00FC2BC0">
      <w:rPr>
        <w:rStyle w:val="a5"/>
        <w:rFonts w:eastAsia="仿宋"/>
        <w:sz w:val="28"/>
        <w:szCs w:val="28"/>
      </w:rPr>
      <w:instrText xml:space="preserve"> PAGE </w:instrText>
    </w:r>
    <w:r w:rsidRPr="00FC2BC0">
      <w:rPr>
        <w:rStyle w:val="a5"/>
        <w:rFonts w:eastAsia="仿宋"/>
        <w:sz w:val="28"/>
        <w:szCs w:val="28"/>
      </w:rPr>
      <w:fldChar w:fldCharType="separate"/>
    </w:r>
    <w:r>
      <w:rPr>
        <w:rStyle w:val="a5"/>
        <w:rFonts w:eastAsia="仿宋"/>
        <w:noProof/>
        <w:sz w:val="28"/>
        <w:szCs w:val="28"/>
      </w:rPr>
      <w:t>3</w:t>
    </w:r>
    <w:r w:rsidRPr="00FC2BC0">
      <w:rPr>
        <w:rStyle w:val="a5"/>
        <w:rFonts w:eastAsia="仿宋"/>
        <w:sz w:val="28"/>
        <w:szCs w:val="28"/>
      </w:rPr>
      <w:fldChar w:fldCharType="end"/>
    </w:r>
    <w:r w:rsidRPr="00FC2BC0">
      <w:rPr>
        <w:rFonts w:eastAsia="仿宋"/>
        <w:sz w:val="28"/>
        <w:szCs w:val="28"/>
      </w:rPr>
      <w:t>—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4B" w:rsidRDefault="002F57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7CB"/>
    <w:rsid w:val="002F57CB"/>
    <w:rsid w:val="00F1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CB"/>
    <w:pPr>
      <w:widowControl w:val="0"/>
      <w:jc w:val="both"/>
    </w:pPr>
    <w:rPr>
      <w:rFonts w:ascii="Times New Roman" w:eastAsia="仿宋_GB2312" w:hAnsi="Times New Roman" w:cs="Times New Roman"/>
      <w:kern w:val="3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2F57CB"/>
    <w:rPr>
      <w:rFonts w:ascii="Times New Roman" w:eastAsia="仿宋_GB2312" w:hAnsi="Times New Roman" w:cs="Times New Roman"/>
      <w:kern w:val="36"/>
      <w:sz w:val="18"/>
      <w:szCs w:val="20"/>
    </w:rPr>
  </w:style>
  <w:style w:type="paragraph" w:styleId="a4">
    <w:name w:val="footer"/>
    <w:basedOn w:val="a"/>
    <w:link w:val="Char0"/>
    <w:rsid w:val="002F57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2F57CB"/>
    <w:rPr>
      <w:rFonts w:ascii="Times New Roman" w:eastAsia="仿宋_GB2312" w:hAnsi="Times New Roman" w:cs="Times New Roman"/>
      <w:kern w:val="36"/>
      <w:sz w:val="18"/>
      <w:szCs w:val="20"/>
    </w:rPr>
  </w:style>
  <w:style w:type="character" w:styleId="a5">
    <w:name w:val="page number"/>
    <w:basedOn w:val="a0"/>
    <w:rsid w:val="002F5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2016-09-14T09:27:00Z</dcterms:created>
  <dcterms:modified xsi:type="dcterms:W3CDTF">2016-09-14T09:27:00Z</dcterms:modified>
</cp:coreProperties>
</file>