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FB" w:rsidRDefault="005C20FB" w:rsidP="005C20FB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C20FB" w:rsidRDefault="005C20FB" w:rsidP="005C20FB">
      <w:pPr>
        <w:spacing w:line="520" w:lineRule="exact"/>
        <w:jc w:val="center"/>
        <w:rPr>
          <w:rFonts w:ascii="方正小标宋简体" w:eastAsia="方正小标宋简体" w:hAnsi="华文仿宋" w:hint="eastAsia"/>
          <w:color w:val="000000" w:themeColor="text1"/>
          <w:w w:val="95"/>
          <w:sz w:val="44"/>
          <w:szCs w:val="44"/>
        </w:rPr>
      </w:pPr>
      <w:r>
        <w:rPr>
          <w:rFonts w:ascii="方正小标宋简体" w:eastAsia="方正小标宋简体" w:hAnsi="华文仿宋" w:hint="eastAsia"/>
          <w:color w:val="000000" w:themeColor="text1"/>
          <w:w w:val="95"/>
          <w:sz w:val="44"/>
          <w:szCs w:val="44"/>
        </w:rPr>
        <w:t>2018年千亿级奶山羊全产业链项目资金分配表</w:t>
      </w:r>
    </w:p>
    <w:p w:rsidR="005C20FB" w:rsidRDefault="005C20FB" w:rsidP="005C20FB">
      <w:pPr>
        <w:spacing w:line="520" w:lineRule="exact"/>
        <w:jc w:val="center"/>
        <w:rPr>
          <w:rFonts w:ascii="方正小标宋简体" w:eastAsia="方正小标宋简体" w:hAnsi="华文仿宋" w:hint="eastAsia"/>
          <w:color w:val="000000" w:themeColor="text1"/>
          <w:w w:val="95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5"/>
        <w:gridCol w:w="2925"/>
        <w:gridCol w:w="3202"/>
      </w:tblGrid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市(区)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项目县（区）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金额（万元）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西安市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1000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临潼区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300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阎良区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500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蓝田县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200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宝鸡市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3570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千阳县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1000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陇县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2200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陈仓区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170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凤翔县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200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渭南市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2700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富平县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2200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蒲城县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300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临渭区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200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咸阳市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2700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乾县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1500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武功县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300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淳化县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200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泾阳县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300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三原县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400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杨凌示范区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杨凌示范区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130</w:t>
            </w:r>
          </w:p>
        </w:tc>
      </w:tr>
      <w:tr w:rsidR="005C20FB" w:rsidTr="005C20FB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合计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FB" w:rsidRDefault="005C20FB">
            <w:pPr>
              <w:spacing w:line="520" w:lineRule="exact"/>
              <w:jc w:val="center"/>
              <w:rPr>
                <w:rFonts w:ascii="仿宋_GB2312" w:eastAsia="仿宋_GB2312" w:hAnsi="华文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30"/>
                <w:szCs w:val="30"/>
              </w:rPr>
              <w:t>10100</w:t>
            </w:r>
          </w:p>
        </w:tc>
      </w:tr>
    </w:tbl>
    <w:p w:rsidR="005C20FB" w:rsidRDefault="005C20FB" w:rsidP="005C20FB">
      <w:pPr>
        <w:rPr>
          <w:rFonts w:hint="eastAsia"/>
        </w:rPr>
      </w:pPr>
    </w:p>
    <w:p w:rsidR="005C20FB" w:rsidRDefault="005C20FB" w:rsidP="005C20FB">
      <w:pPr>
        <w:widowControl/>
        <w:jc w:val="left"/>
        <w:rPr>
          <w:kern w:val="0"/>
        </w:rPr>
        <w:sectPr w:rsidR="005C20FB">
          <w:pgSz w:w="11906" w:h="16838"/>
          <w:pgMar w:top="1871" w:right="1531" w:bottom="1474" w:left="1531" w:header="851" w:footer="1134" w:gutter="0"/>
          <w:cols w:space="720"/>
        </w:sectPr>
      </w:pPr>
    </w:p>
    <w:p w:rsidR="005C20FB" w:rsidRDefault="005C20FB" w:rsidP="005C20FB"/>
    <w:p w:rsidR="005C20FB" w:rsidRDefault="005C20FB" w:rsidP="005C20FB">
      <w:pPr>
        <w:spacing w:line="520" w:lineRule="exact"/>
        <w:ind w:firstLineChars="1250" w:firstLine="2625"/>
        <w:rPr>
          <w:rFonts w:ascii="华文仿宋" w:eastAsia="华文仿宋" w:hAnsi="华文仿宋"/>
        </w:rPr>
      </w:pPr>
    </w:p>
    <w:p w:rsidR="00DC7537" w:rsidRDefault="00DC7537"/>
    <w:sectPr w:rsidR="00DC7537" w:rsidSect="00DC7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0FB"/>
    <w:rsid w:val="005C20FB"/>
    <w:rsid w:val="00DC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2018-06-12T08:56:00Z</dcterms:created>
  <dcterms:modified xsi:type="dcterms:W3CDTF">2018-06-12T08:56:00Z</dcterms:modified>
</cp:coreProperties>
</file>