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69"/>
        <w:gridCol w:w="1096"/>
        <w:gridCol w:w="1057"/>
        <w:gridCol w:w="896"/>
        <w:gridCol w:w="763"/>
        <w:gridCol w:w="986"/>
        <w:gridCol w:w="937"/>
        <w:gridCol w:w="934"/>
      </w:tblGrid>
      <w:tr w:rsidR="0004386F" w:rsidTr="0004386F">
        <w:trPr>
          <w:trHeight w:val="270"/>
        </w:trPr>
        <w:tc>
          <w:tcPr>
            <w:tcW w:w="444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附表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4386F" w:rsidRDefault="0004386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4386F" w:rsidTr="0004386F">
        <w:trPr>
          <w:trHeight w:val="663"/>
        </w:trPr>
        <w:tc>
          <w:tcPr>
            <w:tcW w:w="444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86F" w:rsidRDefault="0004386F">
            <w:pPr>
              <w:widowControl/>
              <w:spacing w:line="500" w:lineRule="exact"/>
              <w:jc w:val="center"/>
              <w:rPr>
                <w:rFonts w:ascii="方正小标宋简体" w:eastAsia="方正小标宋简体" w:hAnsi="华文仿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仿宋" w:cs="宋体" w:hint="eastAsia"/>
                <w:color w:val="000000"/>
                <w:kern w:val="0"/>
                <w:sz w:val="44"/>
                <w:szCs w:val="44"/>
              </w:rPr>
              <w:t>2018年动物防疫等补助经费计划表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4386F" w:rsidRDefault="0004386F">
            <w:pPr>
              <w:widowControl/>
              <w:spacing w:line="500" w:lineRule="exact"/>
              <w:jc w:val="center"/>
              <w:rPr>
                <w:rFonts w:ascii="方正小标宋简体" w:eastAsia="方正小标宋简体" w:hAnsi="华文仿宋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04386F" w:rsidTr="0004386F">
        <w:trPr>
          <w:trHeight w:val="525"/>
        </w:trPr>
        <w:tc>
          <w:tcPr>
            <w:tcW w:w="444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单位：万元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86F" w:rsidRDefault="0004386F">
            <w:pPr>
              <w:widowControl/>
              <w:jc w:val="righ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4386F" w:rsidTr="0004386F">
        <w:trPr>
          <w:trHeight w:val="405"/>
        </w:trPr>
        <w:tc>
          <w:tcPr>
            <w:tcW w:w="11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强制免疫补助经费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重大动物疫病强制扑杀补助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养殖环节病死猪无害化处理补助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4386F" w:rsidTr="0004386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疫苗经费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实施强制免疫计划补助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7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实施强制免疫计划补助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spacing w:line="22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免疫效果监测评价补助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人员防护补助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516.3474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58.00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51.51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45.42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374.4674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105.00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52.40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102.55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515.495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136.00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9.28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122.00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铜川市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108.8584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14.51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804.68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120.00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15.72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117.69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240.1354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92.00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65.70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54.63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993.185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330.00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1673.90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102.26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353.335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188.00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134.08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471.327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165.00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111.01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520.368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70.10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8.00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82.03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杨凌示范区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24.8457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14.76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韩城市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0.48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4.06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神木市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40.00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府谷县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13.59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蓝田县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16.00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18.00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扶风县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19.00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太白县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8.00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永寿县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18.00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18.00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武功县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15.35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宜君县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蒲城县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23.00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85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30.00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延长县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15.22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黄龙县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40.00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佳县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26.55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清涧县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11.78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lastRenderedPageBreak/>
              <w:t>镇巴县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22.17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留坝县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佛坪县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宁陕县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紫阳县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22.26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岚皋县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16.23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19.30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24.00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镇安县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spacing w:line="22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强制免疫先打后补试点县区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印台区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23.1534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汉台区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2.1178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榆阳区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0.8855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540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省农业厅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省动物卫生监督所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right"/>
              <w:rPr>
                <w:rFonts w:ascii="仿宋_GB2312" w:eastAsia="仿宋_GB2312" w:hAnsi="华文仿宋" w:cs="宋体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2"/>
              </w:rPr>
              <w:t>15.799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F" w:rsidRDefault="0004386F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购买专用材料60.799万元</w:t>
            </w:r>
          </w:p>
        </w:tc>
      </w:tr>
      <w:tr w:rsidR="0004386F" w:rsidTr="0004386F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省动物疫病预防控制中心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6F" w:rsidRDefault="0004386F">
            <w:pPr>
              <w:widowControl/>
              <w:spacing w:line="260" w:lineRule="exac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购买专用材料20万元，委托业务费30万元</w:t>
            </w:r>
          </w:p>
        </w:tc>
      </w:tr>
      <w:tr w:rsidR="0004386F" w:rsidTr="0004386F">
        <w:trPr>
          <w:trHeight w:val="4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4965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 xml:space="preserve">1800.00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F" w:rsidRDefault="0004386F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2"/>
              </w:rPr>
            </w:pPr>
          </w:p>
        </w:tc>
      </w:tr>
      <w:tr w:rsidR="0004386F" w:rsidTr="0004386F">
        <w:trPr>
          <w:trHeight w:val="564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86F" w:rsidRDefault="0004386F">
            <w:pPr>
              <w:widowControl/>
              <w:spacing w:line="260" w:lineRule="exact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</w:p>
          <w:p w:rsidR="0004386F" w:rsidRDefault="0004386F">
            <w:pPr>
              <w:widowControl/>
              <w:spacing w:line="260" w:lineRule="exact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一、疫苗经费预拨资金测算依据：根据各市畜禽饲养量、免疫计划和疫苗实际招标价格进行测算。渭南市疫苗经费中包含韩城市疫苗经费。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二、实施强制免疫计划补助测算依据：1.免疫次数：猪强制免疫O型口蹄疫，全面免疫猪瘟，春、秋季各免疫1次。牛强制免疫O型-亚洲I型双价口蹄疫，春、秋季各免疫1次；肉牛每年秋季免疫布鲁氏杆菌病1次；奶牛每年加免疫A型口蹄疫1次。羊强制免疫口蹄疫，春、秋季各免疫1次；秋季免疫布鲁氏杆菌病1次；新增羊只每年免疫小反刍兽疫1次。禽强制免疫高致病性禽流感，并对鸡新城疫进行全面免疫，共2种疫病，春、秋季各1次。2.免疫工作量测算方法：猪、牛、羊按照存栏、出栏量测算总工作量，免疫1次为1个工作量；禽类50只免疫1次为1个工作量。羊小反刍兽疫当年新增羊只免疫按照总量的50%测算工作量；奶牛不免疫布病，但需加免A型口蹄疫，两者免疫数量相同，以布病免疫数量替代测算A型口蹄疫；陕南地区（除洛南县外）肉牛、肉羊不实施布病免疫，陕南测算已减去布病免疫次数。3.出栏量、存栏量为2017年度陕西省统计局通报数据。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三、重大动物疫病强制扑杀补助统计时段为2017年3月1日至2018年2月28日，按照各市区申报因重大动物疫病扑杀动物数量，通过疫情报告网络和疫病监测网审核后，据实分配。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四、养殖环节病死猪无害化处理补助，按照近2015-2017年各市区申报养殖环节病死猪无害化处理数量和2016年生猪养殖量权重占比各50%进行测算分配。</w:t>
            </w:r>
          </w:p>
        </w:tc>
      </w:tr>
    </w:tbl>
    <w:p w:rsidR="00F0008C" w:rsidRDefault="00F0008C"/>
    <w:sectPr w:rsidR="00F0008C" w:rsidSect="00F0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86F"/>
    <w:rsid w:val="0004386F"/>
    <w:rsid w:val="00F0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2019-11-25T09:23:00Z</dcterms:created>
  <dcterms:modified xsi:type="dcterms:W3CDTF">2019-11-25T09:23:00Z</dcterms:modified>
</cp:coreProperties>
</file>