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mc:AlternateContent>
        <mc:Choice Requires="wpsCustomData">
          <wpsCustomData:docfieldStart id="0" docfieldname="正文" hidden="false" print="true" readonly="false" index="4"/>
        </mc:Choice>
      </mc:AlternateContent>
      <w:r>
        <w:rPr>
          <w:rFonts w:ascii="黑体" w:hAnsi="黑体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color w:val="000000"/>
          <w:sz w:val="44"/>
          <w:szCs w:val="36"/>
        </w:rPr>
      </w:pPr>
      <w:bookmarkStart w:id="0" w:name="_Hlk93864069"/>
      <w:bookmarkEnd w:id="0"/>
      <w:r>
        <w:rPr>
          <w:rFonts w:hint="eastAsia" w:ascii="黑体" w:hAnsi="黑体" w:eastAsia="黑体" w:cs="Times New Roman"/>
          <w:color w:val="000000"/>
          <w:sz w:val="44"/>
          <w:szCs w:val="36"/>
          <w:u w:val="single"/>
        </w:rPr>
        <w:t xml:space="preserve">   </w:t>
      </w:r>
      <w:r>
        <w:rPr>
          <w:rFonts w:hint="eastAsia" w:ascii="黑体" w:hAnsi="黑体" w:eastAsia="黑体" w:cs="Times New Roman"/>
          <w:color w:val="000000"/>
          <w:sz w:val="44"/>
          <w:szCs w:val="36"/>
        </w:rPr>
        <w:t>市（区）休闲农业和乡村旅游精品景点线路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600" w:lineRule="exact"/>
        <w:jc w:val="center"/>
        <w:textAlignment w:val="auto"/>
        <w:rPr>
          <w:rFonts w:ascii="黑体" w:hAnsi="黑体" w:eastAsia="黑体" w:cs="Times New Roman"/>
          <w:color w:val="000000"/>
          <w:sz w:val="44"/>
          <w:szCs w:val="36"/>
        </w:rPr>
      </w:pPr>
      <w:r>
        <w:rPr>
          <w:rFonts w:hint="eastAsia" w:ascii="黑体" w:hAnsi="黑体" w:eastAsia="黑体" w:cs="Times New Roman"/>
          <w:color w:val="000000"/>
          <w:sz w:val="44"/>
          <w:szCs w:val="36"/>
        </w:rPr>
        <w:t>推荐表</w:t>
      </w:r>
    </w:p>
    <w:tbl>
      <w:tblPr>
        <w:tblStyle w:val="2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线路名称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线路图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 xml:space="preserve">**市区→精品点1（距离*公里）→精品点2（距离*公里）……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推荐行程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*天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精品点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Times New Roman"/>
                <w:color w:val="000000"/>
                <w:szCs w:val="30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介绍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sz w:val="28"/>
                <w:szCs w:val="28"/>
              </w:rPr>
              <w:t>精品点1名称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8"/>
              </w:rPr>
              <w:t>（一）情况概述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8"/>
              </w:rPr>
              <w:t>（二）休闲特色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1.园区介绍：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2.田园景观：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3.农耕文化：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4.科普教育：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5.民俗文化：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6.观光休闲：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7.农事体验：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8.乡村美食：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9.红色旅游：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10.乡村夜经济：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000000"/>
                <w:sz w:val="24"/>
                <w:szCs w:val="28"/>
              </w:rPr>
              <w:t>（三）其它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1.人均消费：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2.适宜时间：例如3-10月。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3.门票价格：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4.住宿条件：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5.周边景点情况：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6.行车及交通路线和示意图：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7.园区地址：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Cs w:val="30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8.联系电话：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 w:cs="Times New Roman"/>
                <w:color w:val="000000"/>
                <w:szCs w:val="30"/>
              </w:rPr>
            </w:pP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sz w:val="28"/>
                <w:szCs w:val="28"/>
              </w:rPr>
              <w:t>精品点2名称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 w:eastAsia="仿宋_GB2312" w:cs="Times New Roman"/>
                <w:b/>
                <w:color w:val="000000"/>
                <w:szCs w:val="30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Style w:val="25"/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25"/>
          <w:rFonts w:hint="eastAsia" w:ascii="仿宋_GB2312" w:hAnsi="仿宋_GB2312" w:eastAsia="仿宋_GB2312" w:cs="仿宋_GB2312"/>
          <w:sz w:val="28"/>
          <w:szCs w:val="28"/>
        </w:rPr>
        <w:t>备注：</w:t>
      </w:r>
      <w:r>
        <w:rPr>
          <w:rStyle w:val="25"/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Style w:val="25"/>
          <w:rFonts w:hint="eastAsia" w:ascii="仿宋_GB2312" w:hAnsi="仿宋_GB2312" w:eastAsia="仿宋_GB2312" w:cs="仿宋_GB2312"/>
          <w:sz w:val="28"/>
          <w:szCs w:val="28"/>
        </w:rPr>
        <w:instrText xml:space="preserve"> HYPERLINK "mailto:①每个点附100字左右的" </w:instrText>
      </w:r>
      <w:r>
        <w:rPr>
          <w:rStyle w:val="25"/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25"/>
          <w:rFonts w:hint="eastAsia" w:ascii="仿宋_GB2312" w:hAnsi="仿宋_GB2312" w:eastAsia="仿宋_GB2312" w:cs="仿宋_GB2312"/>
          <w:sz w:val="28"/>
          <w:szCs w:val="28"/>
        </w:rPr>
        <w:t>①每个点附100字左右的“情况概述”和5张照片（每张照片不得小于</w:t>
      </w:r>
      <w:r>
        <w:rPr>
          <w:rStyle w:val="2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Style w:val="25"/>
          <w:rFonts w:hint="eastAsia" w:ascii="仿宋_GB2312" w:hAnsi="仿宋_GB2312" w:eastAsia="仿宋_GB2312" w:cs="仿宋_GB2312"/>
          <w:sz w:val="28"/>
          <w:szCs w:val="28"/>
        </w:rPr>
        <w:t>MB，并根据内容加以命名，如XX园区大门等），请将电子稿发送到xxnyxh@163.com，照片请以附件方式发送，勿贴在Word文档里。②“（二）休闲特色”根据精品点情况选择相关条目填写（必填）。</w:t>
      </w:r>
      <w:r>
        <w:rPr>
          <w:rStyle w:val="25"/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871" w:right="1531" w:bottom="1474" w:left="1531" w:header="851" w:footer="1134" w:gutter="0"/>
          <w:cols w:space="425" w:num="1"/>
          <w:docGrid w:linePitch="312" w:charSpace="0"/>
        </w:sectPr>
      </w:pPr>
    </w:p>
    <w:p>
      <w:pPr>
        <w:widowControl/>
        <w:jc w:val="left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10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w w:val="100"/>
          <w:sz w:val="44"/>
          <w:szCs w:val="44"/>
          <w:u w:val="none"/>
          <w:lang w:val="en-US" w:eastAsia="zh-CN"/>
        </w:rPr>
        <w:t>市（区）乡土特色美食推荐表（秋季）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700"/>
        <w:gridCol w:w="870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乡土特色美食名称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美食分类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热菜□     冷菜□     主食□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小吃□     饮品□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7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9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乡土特色美食概述</w:t>
            </w:r>
          </w:p>
        </w:tc>
        <w:tc>
          <w:tcPr>
            <w:tcW w:w="750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简介：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包括美食特点、主要原材料、调辅料、制作流程、厨师简介等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......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Style w:val="25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2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①每个乡土特色美食须提供500字左右的文字说明和5张以上的体现制作过程、成品等方面的照片（每张照片不得小于5MB，并根据内容加以命名，如流沙绿豆糕等）。②照片请以附件方式发送，勿贴在Word文档。</w:t>
      </w:r>
    </w:p>
    <w:p>
      <w:pPr>
        <w:pStyle w:val="2"/>
        <w:rPr>
          <w:rFonts w:hint="eastAsia"/>
        </w:rPr>
        <w:sectPr>
          <w:pgSz w:w="11906" w:h="16838"/>
          <w:pgMar w:top="1871" w:right="1531" w:bottom="1474" w:left="1531" w:header="851" w:footer="1134" w:gutter="0"/>
          <w:cols w:space="425" w:num="1"/>
          <w:docGrid w:linePitch="312" w:charSpace="0"/>
        </w:sect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w w:val="1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10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w w:val="100"/>
          <w:sz w:val="44"/>
          <w:szCs w:val="44"/>
          <w:u w:val="none"/>
          <w:lang w:val="en-US" w:eastAsia="zh-CN"/>
        </w:rPr>
        <w:t>市（区）休闲农业和乡村旅游图片视频资料推荐表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2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7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4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4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图片1：（例如：**市**县**村稻田风光、**精品民宿客厅、**农家美食….）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图片2：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center"/>
              <w:rPr>
                <w:rFonts w:hint="default" w:ascii="黑体" w:hAnsi="黑体" w:eastAsia="黑体"/>
                <w:color w:val="00000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视频</w:t>
            </w:r>
          </w:p>
        </w:tc>
        <w:tc>
          <w:tcPr>
            <w:tcW w:w="41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视频1：(例如：**市**县**采摘节，包括时间、地点、活动详情等。)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视频2：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……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color w:val="00000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color w:val="00000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color w:val="00000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color w:val="00000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Style w:val="25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2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备注：图片、视频分别对应推荐表中的简介，文件名可依次为1.2.3…。每张图片不得小于5MB，视频为高清格式。每个简介不超过200字，图片请勿贴在Word文档里。</w:t>
      </w:r>
    </w:p>
    <w:p>
      <w:pPr>
        <w:rPr>
          <w:rFonts w:hint="eastAsia"/>
        </w:rPr>
        <w:sectPr>
          <w:pgSz w:w="11906" w:h="16838"/>
          <w:pgMar w:top="1871" w:right="1531" w:bottom="1474" w:left="1531" w:header="851" w:footer="1134" w:gutter="0"/>
          <w:cols w:space="425" w:num="1"/>
          <w:docGrid w:linePitch="312" w:charSpace="0"/>
        </w:sectPr>
      </w:pPr>
    </w:p>
    <w:p>
      <w:pPr>
        <w:jc w:val="left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color w:val="000000"/>
          <w:sz w:val="44"/>
          <w:szCs w:val="36"/>
        </w:rPr>
      </w:pPr>
      <w:r>
        <w:rPr>
          <w:rFonts w:ascii="黑体" w:hAnsi="黑体" w:eastAsia="黑体" w:cs="Times New Roman"/>
          <w:color w:val="000000"/>
          <w:sz w:val="44"/>
          <w:szCs w:val="36"/>
          <w:u w:val="single"/>
        </w:rPr>
        <w:t xml:space="preserve">     </w:t>
      </w:r>
      <w:r>
        <w:rPr>
          <w:rFonts w:ascii="黑体" w:hAnsi="黑体" w:eastAsia="黑体" w:cs="Times New Roman"/>
          <w:color w:val="000000"/>
          <w:sz w:val="44"/>
          <w:szCs w:val="36"/>
        </w:rPr>
        <w:t>市（区）休闲农业和乡村旅游现场推介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600" w:lineRule="exact"/>
        <w:jc w:val="center"/>
        <w:textAlignment w:val="auto"/>
        <w:rPr>
          <w:rFonts w:ascii="黑体" w:hAnsi="黑体" w:eastAsia="黑体" w:cs="Times New Roman"/>
          <w:color w:val="000000"/>
          <w:sz w:val="44"/>
          <w:szCs w:val="36"/>
        </w:rPr>
      </w:pPr>
      <w:r>
        <w:rPr>
          <w:rFonts w:hint="eastAsia" w:ascii="黑体" w:hAnsi="黑体" w:eastAsia="黑体" w:cs="Times New Roman"/>
          <w:color w:val="000000"/>
          <w:sz w:val="44"/>
          <w:szCs w:val="36"/>
        </w:rPr>
        <w:t>初步</w:t>
      </w:r>
      <w:r>
        <w:rPr>
          <w:rFonts w:ascii="黑体" w:hAnsi="黑体" w:eastAsia="黑体" w:cs="Times New Roman"/>
          <w:color w:val="000000"/>
          <w:sz w:val="44"/>
          <w:szCs w:val="36"/>
        </w:rPr>
        <w:t>方案</w:t>
      </w:r>
    </w:p>
    <w:tbl>
      <w:tblPr>
        <w:tblStyle w:val="2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6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推介主题</w:t>
            </w:r>
          </w:p>
        </w:tc>
        <w:tc>
          <w:tcPr>
            <w:tcW w:w="3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rPr>
                <w:rFonts w:hint="default" w:ascii="仿宋_GB2312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推介单位</w:t>
            </w:r>
          </w:p>
        </w:tc>
        <w:tc>
          <w:tcPr>
            <w:tcW w:w="3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32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市</w:t>
            </w:r>
            <w:r>
              <w:rPr>
                <w:rFonts w:hint="eastAsia" w:ascii="仿宋_GB2312" w:eastAsia="仿宋_GB2312" w:cs="Times New Roman"/>
                <w:sz w:val="24"/>
                <w:szCs w:val="32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县</w:t>
            </w:r>
            <w:r>
              <w:rPr>
                <w:rFonts w:hint="eastAsia" w:ascii="仿宋_GB2312" w:eastAsia="仿宋_GB2312" w:cs="Times New Roman"/>
                <w:sz w:val="24"/>
                <w:szCs w:val="32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推介人员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（原则上不超过3个）</w:t>
            </w:r>
          </w:p>
        </w:tc>
        <w:tc>
          <w:tcPr>
            <w:tcW w:w="3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eastAsia="仿宋_GB2312" w:cs="Times New Roman"/>
                <w:sz w:val="24"/>
                <w:szCs w:val="32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市</w:t>
            </w:r>
            <w:r>
              <w:rPr>
                <w:rFonts w:hint="eastAsia" w:ascii="仿宋_GB2312" w:eastAsia="仿宋_GB2312" w:cs="Times New Roman"/>
                <w:sz w:val="24"/>
                <w:szCs w:val="32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县</w:t>
            </w:r>
            <w:r>
              <w:rPr>
                <w:rFonts w:hint="eastAsia" w:ascii="仿宋_GB2312" w:eastAsia="仿宋_GB2312" w:cs="Times New Roman"/>
                <w:sz w:val="24"/>
                <w:szCs w:val="32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部门</w:t>
            </w:r>
            <w:r>
              <w:rPr>
                <w:rFonts w:hint="eastAsia" w:ascii="仿宋_GB2312" w:eastAsia="仿宋_GB2312" w:cs="Times New Roman"/>
                <w:sz w:val="24"/>
                <w:szCs w:val="32"/>
              </w:rPr>
              <w:t>***职务***姓名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eastAsia="仿宋_GB2312" w:cs="Times New Roman"/>
                <w:sz w:val="24"/>
                <w:szCs w:val="32"/>
              </w:rPr>
              <w:t>（请填写推介人员的姓名和职务信息）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562"/>
              <w:rPr>
                <w:rFonts w:hint="default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推介安排</w:t>
            </w:r>
          </w:p>
        </w:tc>
        <w:tc>
          <w:tcPr>
            <w:tcW w:w="3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1" w:firstLineChars="200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8"/>
                <w:lang w:val="en-US" w:eastAsia="zh-CN"/>
              </w:rPr>
              <w:t>一、现场推介</w:t>
            </w: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：采取灵活多样的推介形式，如现场讲解、宣传视频播放、节目表演等，要说明推介形式，也可多种形式组合推介，注明先后顺序，节目表演应提供剧本、脚本或文案等。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例如：先播放《***》宣传视频，然后由推介人现场介绍线路和景点特色，背景音乐播放“****”，歌舞表演《*****》。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1" w:firstLineChars="200"/>
              <w:jc w:val="left"/>
              <w:textAlignment w:val="auto"/>
              <w:rPr>
                <w:rFonts w:hint="default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8"/>
                <w:lang w:val="en-US" w:eastAsia="zh-CN"/>
              </w:rPr>
              <w:t>二、线上（分会场）推介</w:t>
            </w: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：以分会场视频直播，连线活动主场进行线上推介的方式，充分展示精品景点线路的特色。可在现场推介的基础上，适当增加推介内容，需提供推介流程、内容，以及视频直播、信号连接等线上推介需求。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推介景点线路</w:t>
            </w:r>
          </w:p>
        </w:tc>
        <w:tc>
          <w:tcPr>
            <w:tcW w:w="3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eastAsia="仿宋_GB2312" w:cs="Times New Roman"/>
                <w:sz w:val="22"/>
                <w:szCs w:val="32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***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→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推介词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 w:cs="Times New Roman"/>
                <w:color w:val="000000"/>
                <w:szCs w:val="30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8"/>
              </w:rPr>
              <w:t>（800字以内，用推介式语言，生动活泼）</w:t>
            </w:r>
          </w:p>
        </w:tc>
        <w:tc>
          <w:tcPr>
            <w:tcW w:w="36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1.地区概况：（</w:t>
            </w:r>
            <w:r>
              <w:rPr>
                <w:rFonts w:hint="default" w:ascii="仿宋_GB2312" w:eastAsia="仿宋_GB2312" w:cs="Times New Roman"/>
                <w:sz w:val="24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2.线路介绍：（</w:t>
            </w:r>
            <w:r>
              <w:rPr>
                <w:rFonts w:hint="default" w:ascii="仿宋_GB2312" w:eastAsia="仿宋_GB2312" w:cs="Times New Roman"/>
                <w:sz w:val="24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3.线路主要景观节点介绍：（</w:t>
            </w:r>
            <w:r>
              <w:rPr>
                <w:rFonts w:hint="default" w:ascii="仿宋_GB2312" w:eastAsia="仿宋_GB2312" w:cs="Times New Roman"/>
                <w:sz w:val="24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4.线路特色介绍（</w:t>
            </w:r>
            <w:r>
              <w:rPr>
                <w:rFonts w:hint="default" w:ascii="仿宋_GB2312" w:eastAsia="仿宋_GB2312" w:cs="Times New Roman"/>
                <w:sz w:val="24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5.线路特色介绍（100字以内）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仿宋_GB2312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eastAsia="仿宋_GB2312" w:cs="Times New Roman"/>
                <w:sz w:val="24"/>
                <w:szCs w:val="28"/>
                <w:lang w:val="en-US" w:eastAsia="zh-CN"/>
              </w:rPr>
              <w:t>6.其他相关介绍（100字以内）……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Style w:val="25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Style w:val="25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备注：剧本、脚本或者文案，歌舞表演歌词、台本、演职人员等内容以“推介方案+市区”命名另附文档并发送）。</w:t>
      </w:r>
    </w:p>
    <w:p>
      <w:pPr>
        <w:spacing w:line="200" w:lineRule="exact"/>
        <w:rPr>
          <w:rFonts w:ascii="仿宋_GB2312" w:hAnsi="Times New Roman" w:eastAsia="仿宋_GB2312" w:cs="Times New Roman"/>
          <w:sz w:val="32"/>
          <w:szCs w:val="32"/>
        </w:rPr>
      </w:pPr>
    </w:p>
    <mc:AlternateContent>
      <mc:Choice Requires="wpsCustomData">
        <wpsCustomData:docfieldEnd id="0"/>
      </mc:Choice>
    </mc:AlternateContent>
    <w:p>
      <w:pPr>
        <w:spacing w:line="200" w:lineRule="exact"/>
        <w:rPr>
          <w:rFonts w:ascii="仿宋_GB2312" w:hAnsi="Times New Roman" w:eastAsia="仿宋_GB2312" w:cs="Times New Roman"/>
          <w:sz w:val="32"/>
          <w:szCs w:val="32"/>
        </w:rPr>
      </w:pPr>
      <w:bookmarkStart w:id="1" w:name="_GoBack"/>
      <w:bookmarkEnd w:id="1"/>
    </w:p>
    <w:sectPr>
      <w:headerReference r:id="rId5" w:type="default"/>
      <w:pgSz w:w="11906" w:h="16838"/>
      <w:pgMar w:top="1871" w:right="1531" w:bottom="1474" w:left="1531" w:header="794" w:footer="113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rFonts w:hint="eastAsia" w:ascii="仿宋_GB2312" w:eastAsia="仿宋_GB2312"/>
        <w:sz w:val="28"/>
      </w:rPr>
      <w:t>—</w:t>
    </w: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 PAGE   \* MERGEFORMAT 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5</w:t>
    </w:r>
    <w:r>
      <w:rPr>
        <w:rFonts w:hint="eastAsia" w:ascii="仿宋_GB2312" w:eastAsia="仿宋_GB2312"/>
        <w:sz w:val="28"/>
      </w:rPr>
      <w:fldChar w:fldCharType="end"/>
    </w:r>
    <w:r>
      <w:rPr>
        <w:rFonts w:hint="eastAsia" w:ascii="仿宋_GB2312" w:eastAsia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rFonts w:hint="eastAsia" w:ascii="仿宋_GB2312" w:eastAsia="仿宋_GB2312"/>
        <w:sz w:val="28"/>
      </w:rPr>
      <w:t>—</w:t>
    </w:r>
    <w:r>
      <w:rPr>
        <w:rFonts w:hint="eastAsia" w:ascii="仿宋_GB2312" w:eastAsia="仿宋_GB2312"/>
        <w:sz w:val="28"/>
      </w:rPr>
      <w:fldChar w:fldCharType="begin"/>
    </w:r>
    <w:r>
      <w:rPr>
        <w:rFonts w:hint="eastAsia" w:ascii="仿宋_GB2312" w:eastAsia="仿宋_GB2312"/>
        <w:sz w:val="28"/>
      </w:rPr>
      <w:instrText xml:space="preserve"> PAGE   \* MERGEFORMAT </w:instrText>
    </w:r>
    <w:r>
      <w:rPr>
        <w:rFonts w:hint="eastAsia" w:ascii="仿宋_GB2312" w:eastAsia="仿宋_GB2312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2</w:t>
    </w:r>
    <w:r>
      <w:rPr>
        <w:rFonts w:hint="eastAsia" w:ascii="仿宋_GB2312" w:eastAsia="仿宋_GB2312"/>
        <w:sz w:val="28"/>
      </w:rPr>
      <w:fldChar w:fldCharType="end"/>
    </w:r>
    <w:r>
      <w:rPr>
        <w:rFonts w:hint="eastAsia" w:ascii="仿宋_GB2312" w:eastAsia="仿宋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dit="trackedChanges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70"/>
    <w:rsid w:val="000A5180"/>
    <w:rsid w:val="000A5EC2"/>
    <w:rsid w:val="000B218C"/>
    <w:rsid w:val="0011311E"/>
    <w:rsid w:val="001617B4"/>
    <w:rsid w:val="00276D60"/>
    <w:rsid w:val="002922E7"/>
    <w:rsid w:val="002F141D"/>
    <w:rsid w:val="003260D9"/>
    <w:rsid w:val="00353A49"/>
    <w:rsid w:val="003665C0"/>
    <w:rsid w:val="00385070"/>
    <w:rsid w:val="00400511"/>
    <w:rsid w:val="004652D3"/>
    <w:rsid w:val="004927BE"/>
    <w:rsid w:val="006B5756"/>
    <w:rsid w:val="00726D96"/>
    <w:rsid w:val="00741579"/>
    <w:rsid w:val="0076133E"/>
    <w:rsid w:val="007714CE"/>
    <w:rsid w:val="007B31D0"/>
    <w:rsid w:val="007F272D"/>
    <w:rsid w:val="008A5378"/>
    <w:rsid w:val="00952B71"/>
    <w:rsid w:val="009C11B4"/>
    <w:rsid w:val="00A23A2E"/>
    <w:rsid w:val="00A36975"/>
    <w:rsid w:val="00A87525"/>
    <w:rsid w:val="00AC5C06"/>
    <w:rsid w:val="00AE7F60"/>
    <w:rsid w:val="00B03390"/>
    <w:rsid w:val="00B109BC"/>
    <w:rsid w:val="00B1350B"/>
    <w:rsid w:val="00B32A03"/>
    <w:rsid w:val="00B35E03"/>
    <w:rsid w:val="00C66E44"/>
    <w:rsid w:val="00C758CD"/>
    <w:rsid w:val="00D365A1"/>
    <w:rsid w:val="00D55D4E"/>
    <w:rsid w:val="00D878B2"/>
    <w:rsid w:val="00D9780F"/>
    <w:rsid w:val="00E86929"/>
    <w:rsid w:val="00E87349"/>
    <w:rsid w:val="00EC3B7D"/>
    <w:rsid w:val="00EE0924"/>
    <w:rsid w:val="00F24639"/>
    <w:rsid w:val="00F27D71"/>
    <w:rsid w:val="00F933DC"/>
    <w:rsid w:val="00FC10BB"/>
    <w:rsid w:val="00FD03C8"/>
    <w:rsid w:val="03121828"/>
    <w:rsid w:val="07634BF4"/>
    <w:rsid w:val="2341100C"/>
    <w:rsid w:val="3B603CE1"/>
    <w:rsid w:val="3F66AA8A"/>
    <w:rsid w:val="590D64A1"/>
    <w:rsid w:val="5C6B7C0C"/>
    <w:rsid w:val="6D7BA119"/>
    <w:rsid w:val="DFD73505"/>
    <w:rsid w:val="F5F7EBAA"/>
    <w:rsid w:val="FFBDB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3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heading 3"/>
    <w:next w:val="1"/>
    <w:link w:val="60"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59"/>
    <w:qFormat/>
    <w:uiPriority w:val="99"/>
    <w:pPr>
      <w:spacing w:after="120"/>
      <w:ind w:left="420" w:leftChars="200"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4"/>
    <w:link w:val="35"/>
    <w:qFormat/>
    <w:uiPriority w:val="0"/>
    <w:pPr>
      <w:ind w:firstLine="648"/>
    </w:pPr>
    <w:rPr>
      <w:rFonts w:ascii="Times New Roman" w:hAnsi="Times New Roman" w:eastAsia="黑体" w:cs="Times New Roman"/>
      <w:sz w:val="32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7">
    <w:name w:val="annotation text"/>
    <w:basedOn w:val="1"/>
    <w:link w:val="7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8">
    <w:name w:val="Body Text 3"/>
    <w:basedOn w:val="1"/>
    <w:link w:val="58"/>
    <w:semiHidden/>
    <w:unhideWhenUsed/>
    <w:qFormat/>
    <w:uiPriority w:val="99"/>
    <w:pPr>
      <w:spacing w:after="120"/>
    </w:pPr>
    <w:rPr>
      <w:rFonts w:eastAsia="宋体" w:cs="Times New Roman"/>
      <w:sz w:val="16"/>
      <w:szCs w:val="16"/>
    </w:rPr>
  </w:style>
  <w:style w:type="paragraph" w:styleId="9">
    <w:name w:val="Body Text"/>
    <w:basedOn w:val="1"/>
    <w:link w:val="36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  <w:style w:type="paragraph" w:styleId="10">
    <w:name w:val="Block Text"/>
    <w:basedOn w:val="1"/>
    <w:next w:val="11"/>
    <w:qFormat/>
    <w:uiPriority w:val="0"/>
    <w:pPr>
      <w:ind w:left="215" w:right="617" w:firstLine="420"/>
    </w:pPr>
    <w:rPr>
      <w:rFonts w:ascii="Calibri" w:hAnsi="Calibri" w:eastAsia="宋体" w:cs="Times New Roman"/>
      <w:szCs w:val="20"/>
    </w:rPr>
  </w:style>
  <w:style w:type="paragraph" w:styleId="11">
    <w:name w:val="Plain Text"/>
    <w:basedOn w:val="1"/>
    <w:link w:val="31"/>
    <w:qFormat/>
    <w:uiPriority w:val="0"/>
    <w:rPr>
      <w:rFonts w:ascii="宋体" w:hAnsi="Courier New" w:eastAsia="仿宋_GB2312" w:cs="黑体"/>
      <w:sz w:val="32"/>
      <w:szCs w:val="32"/>
    </w:rPr>
  </w:style>
  <w:style w:type="paragraph" w:styleId="12">
    <w:name w:val="Date"/>
    <w:basedOn w:val="1"/>
    <w:next w:val="1"/>
    <w:link w:val="38"/>
    <w:qFormat/>
    <w:uiPriority w:val="0"/>
    <w:pPr>
      <w:ind w:left="100" w:leftChars="2500"/>
    </w:pPr>
    <w:rPr>
      <w:rFonts w:ascii="Times New Roman" w:hAnsi="Times New Roman" w:eastAsia="仿宋_GB2312" w:cs="Times New Roman"/>
      <w:sz w:val="32"/>
      <w:szCs w:val="24"/>
    </w:rPr>
  </w:style>
  <w:style w:type="paragraph" w:styleId="13">
    <w:name w:val="Body Text Indent 2"/>
    <w:basedOn w:val="1"/>
    <w:link w:val="64"/>
    <w:semiHidden/>
    <w:unhideWhenUsed/>
    <w:qFormat/>
    <w:uiPriority w:val="99"/>
    <w:pPr>
      <w:spacing w:after="120" w:line="480" w:lineRule="auto"/>
      <w:ind w:left="420" w:leftChars="200"/>
    </w:pPr>
    <w:rPr>
      <w:rFonts w:eastAsia="宋体" w:cs="Times New Roman"/>
    </w:rPr>
  </w:style>
  <w:style w:type="paragraph" w:styleId="14">
    <w:name w:val="Balloon Text"/>
    <w:basedOn w:val="1"/>
    <w:link w:val="53"/>
    <w:unhideWhenUsed/>
    <w:qFormat/>
    <w:uiPriority w:val="99"/>
    <w:rPr>
      <w:rFonts w:eastAsia="宋体" w:cs="Times New Roman"/>
      <w:sz w:val="18"/>
      <w:szCs w:val="18"/>
    </w:rPr>
  </w:style>
  <w:style w:type="paragraph" w:styleId="15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3"/>
    <w:qFormat/>
    <w:uiPriority w:val="0"/>
    <w:pPr>
      <w:spacing w:line="600" w:lineRule="exact"/>
    </w:pPr>
    <w:rPr>
      <w:rFonts w:ascii="仿宋_GB2312" w:hAnsi="方正小标宋_GBK" w:eastAsia="仿宋_GB2312" w:cs="Times New Roman"/>
      <w:b/>
      <w:bCs/>
      <w:sz w:val="32"/>
      <w:szCs w:val="32"/>
    </w:rPr>
  </w:style>
  <w:style w:type="paragraph" w:styleId="19">
    <w:name w:val="Body Text First Indent"/>
    <w:basedOn w:val="9"/>
    <w:link w:val="54"/>
    <w:semiHidden/>
    <w:unhideWhenUsed/>
    <w:qFormat/>
    <w:uiPriority w:val="99"/>
    <w:pPr>
      <w:ind w:firstLine="420" w:firstLineChars="100"/>
    </w:pPr>
    <w:rPr>
      <w:rFonts w:ascii="Calibri" w:hAnsi="Calibri" w:eastAsia="宋体" w:cs="Times New Roman"/>
      <w:sz w:val="21"/>
      <w:szCs w:val="22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26">
    <w:name w:val="annotation reference"/>
    <w:basedOn w:val="22"/>
    <w:semiHidden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7">
    <w:name w:val="页眉 Char"/>
    <w:basedOn w:val="22"/>
    <w:link w:val="16"/>
    <w:qFormat/>
    <w:uiPriority w:val="99"/>
    <w:rPr>
      <w:sz w:val="18"/>
      <w:szCs w:val="18"/>
    </w:rPr>
  </w:style>
  <w:style w:type="character" w:customStyle="1" w:styleId="28">
    <w:name w:val="页脚 Char"/>
    <w:basedOn w:val="22"/>
    <w:link w:val="15"/>
    <w:qFormat/>
    <w:uiPriority w:val="99"/>
    <w:rPr>
      <w:sz w:val="18"/>
      <w:szCs w:val="18"/>
    </w:rPr>
  </w:style>
  <w:style w:type="character" w:customStyle="1" w:styleId="29">
    <w:name w:val="ca-3"/>
    <w:basedOn w:val="22"/>
    <w:qFormat/>
    <w:uiPriority w:val="99"/>
    <w:rPr>
      <w:rFonts w:ascii="Times New Roman" w:hAnsi="Times New Roman" w:eastAsia="宋体" w:cs="Times New Roman"/>
    </w:rPr>
  </w:style>
  <w:style w:type="paragraph" w:customStyle="1" w:styleId="3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31">
    <w:name w:val="纯文本 Char"/>
    <w:basedOn w:val="22"/>
    <w:link w:val="11"/>
    <w:qFormat/>
    <w:uiPriority w:val="0"/>
    <w:rPr>
      <w:rFonts w:ascii="宋体" w:hAnsi="Courier New" w:eastAsia="仿宋_GB2312" w:cs="黑体"/>
      <w:sz w:val="32"/>
      <w:szCs w:val="32"/>
    </w:rPr>
  </w:style>
  <w:style w:type="paragraph" w:customStyle="1" w:styleId="32">
    <w:name w:val="文件格式"/>
    <w:basedOn w:val="1"/>
    <w:link w:val="49"/>
    <w:qFormat/>
    <w:uiPriority w:val="0"/>
    <w:pPr>
      <w:spacing w:line="600" w:lineRule="exact"/>
      <w:ind w:firstLine="200" w:firstLineChars="200"/>
    </w:pPr>
    <w:rPr>
      <w:rFonts w:ascii="方正小标宋_GBK" w:hAnsi="方正小标宋_GBK" w:eastAsia="仿宋_GB2312" w:cs="Times New Roman"/>
      <w:sz w:val="32"/>
    </w:rPr>
  </w:style>
  <w:style w:type="character" w:customStyle="1" w:styleId="33">
    <w:name w:val="标题 Char"/>
    <w:basedOn w:val="22"/>
    <w:link w:val="18"/>
    <w:qFormat/>
    <w:uiPriority w:val="0"/>
    <w:rPr>
      <w:rFonts w:ascii="仿宋_GB2312" w:hAnsi="方正小标宋_GBK" w:eastAsia="仿宋_GB2312" w:cs="Times New Roman"/>
      <w:b/>
      <w:bCs/>
      <w:sz w:val="32"/>
      <w:szCs w:val="32"/>
    </w:rPr>
  </w:style>
  <w:style w:type="character" w:customStyle="1" w:styleId="34">
    <w:name w:val="标题 1 Char"/>
    <w:basedOn w:val="22"/>
    <w:link w:val="5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5">
    <w:name w:val="正文文本缩进 Char"/>
    <w:basedOn w:val="22"/>
    <w:link w:val="3"/>
    <w:qFormat/>
    <w:uiPriority w:val="0"/>
    <w:rPr>
      <w:rFonts w:ascii="Times New Roman" w:hAnsi="Times New Roman" w:eastAsia="黑体" w:cs="Times New Roman"/>
      <w:sz w:val="32"/>
      <w:szCs w:val="20"/>
    </w:rPr>
  </w:style>
  <w:style w:type="character" w:customStyle="1" w:styleId="36">
    <w:name w:val="正文文本 Char"/>
    <w:basedOn w:val="22"/>
    <w:link w:val="9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37">
    <w:name w:val="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38">
    <w:name w:val="日期 Char"/>
    <w:basedOn w:val="22"/>
    <w:link w:val="1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39">
    <w:name w:val="文件正文"/>
    <w:basedOn w:val="1"/>
    <w:link w:val="42"/>
    <w:qFormat/>
    <w:uiPriority w:val="0"/>
    <w:pPr>
      <w:spacing w:line="600" w:lineRule="exact"/>
      <w:ind w:firstLine="200" w:firstLineChars="200"/>
    </w:pPr>
    <w:rPr>
      <w:rFonts w:ascii="方正小标宋_GBK" w:hAnsi="方正小标宋_GBK" w:eastAsia="仿宋_GB2312" w:cs="Times New Roman"/>
      <w:sz w:val="32"/>
    </w:rPr>
  </w:style>
  <w:style w:type="paragraph" w:customStyle="1" w:styleId="40">
    <w:name w:val="一级标题"/>
    <w:basedOn w:val="39"/>
    <w:link w:val="43"/>
    <w:qFormat/>
    <w:uiPriority w:val="0"/>
    <w:rPr>
      <w:rFonts w:ascii="黑体" w:hAnsi="黑体" w:eastAsia="黑体"/>
    </w:rPr>
  </w:style>
  <w:style w:type="paragraph" w:customStyle="1" w:styleId="41">
    <w:name w:val="二级标题"/>
    <w:basedOn w:val="39"/>
    <w:link w:val="44"/>
    <w:qFormat/>
    <w:uiPriority w:val="0"/>
    <w:pPr>
      <w:ind w:firstLine="640"/>
    </w:pPr>
    <w:rPr>
      <w:rFonts w:ascii="楷体_GB2312" w:eastAsia="楷体_GB2312"/>
    </w:rPr>
  </w:style>
  <w:style w:type="character" w:customStyle="1" w:styleId="42">
    <w:name w:val="文件正文 Char"/>
    <w:basedOn w:val="22"/>
    <w:link w:val="39"/>
    <w:qFormat/>
    <w:uiPriority w:val="0"/>
    <w:rPr>
      <w:rFonts w:ascii="方正小标宋_GBK" w:hAnsi="方正小标宋_GBK" w:eastAsia="仿宋_GB2312" w:cs="Times New Roman"/>
      <w:sz w:val="32"/>
    </w:rPr>
  </w:style>
  <w:style w:type="character" w:customStyle="1" w:styleId="43">
    <w:name w:val="一级标题 Char"/>
    <w:basedOn w:val="42"/>
    <w:link w:val="40"/>
    <w:qFormat/>
    <w:uiPriority w:val="0"/>
    <w:rPr>
      <w:rFonts w:ascii="黑体" w:hAnsi="黑体" w:eastAsia="黑体"/>
    </w:rPr>
  </w:style>
  <w:style w:type="character" w:customStyle="1" w:styleId="44">
    <w:name w:val="二级标题 Char"/>
    <w:basedOn w:val="42"/>
    <w:link w:val="41"/>
    <w:qFormat/>
    <w:uiPriority w:val="0"/>
    <w:rPr>
      <w:rFonts w:ascii="楷体_GB2312" w:eastAsia="楷体_GB2312"/>
    </w:rPr>
  </w:style>
  <w:style w:type="paragraph" w:customStyle="1" w:styleId="4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46">
    <w:name w:val="pstylecla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48">
    <w:name w:val="黑体，三号"/>
    <w:qFormat/>
    <w:uiPriority w:val="0"/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character" w:customStyle="1" w:styleId="49">
    <w:name w:val="文件格式 Char"/>
    <w:basedOn w:val="22"/>
    <w:link w:val="32"/>
    <w:qFormat/>
    <w:uiPriority w:val="0"/>
    <w:rPr>
      <w:rFonts w:ascii="方正小标宋_GBK" w:hAnsi="方正小标宋_GBK" w:eastAsia="仿宋_GB2312" w:cs="Times New Roman"/>
      <w:sz w:val="32"/>
    </w:rPr>
  </w:style>
  <w:style w:type="paragraph" w:customStyle="1" w:styleId="5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1">
    <w:name w:val="Char1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table" w:customStyle="1" w:styleId="52">
    <w:name w:val="网格型1"/>
    <w:basedOn w:val="20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批注框文本 Char"/>
    <w:basedOn w:val="22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正文首行缩进 Char"/>
    <w:basedOn w:val="36"/>
    <w:link w:val="19"/>
    <w:semiHidden/>
    <w:qFormat/>
    <w:uiPriority w:val="99"/>
    <w:rPr>
      <w:rFonts w:ascii="Calibri" w:hAnsi="Calibri" w:eastAsia="宋体" w:cs="Times New Roman"/>
      <w:sz w:val="21"/>
      <w:szCs w:val="22"/>
    </w:rPr>
  </w:style>
  <w:style w:type="paragraph" w:styleId="55">
    <w:name w:val="List Paragraph"/>
    <w:basedOn w:val="1"/>
    <w:qFormat/>
    <w:uiPriority w:val="0"/>
    <w:pPr>
      <w:ind w:firstLine="420" w:firstLineChars="200"/>
    </w:pPr>
    <w:rPr>
      <w:rFonts w:eastAsia="宋体" w:cs="Times New Roman"/>
    </w:rPr>
  </w:style>
  <w:style w:type="paragraph" w:customStyle="1" w:styleId="56">
    <w:name w:val="Body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character" w:customStyle="1" w:styleId="5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8">
    <w:name w:val="正文文本 3 Char"/>
    <w:basedOn w:val="22"/>
    <w:link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9">
    <w:name w:val="正文首行缩进 2 Char"/>
    <w:basedOn w:val="35"/>
    <w:link w:val="2"/>
    <w:qFormat/>
    <w:uiPriority w:val="99"/>
    <w:rPr>
      <w:rFonts w:eastAsia="宋体"/>
      <w:sz w:val="21"/>
      <w:szCs w:val="24"/>
    </w:rPr>
  </w:style>
  <w:style w:type="character" w:customStyle="1" w:styleId="60">
    <w:name w:val="标题 3 Char"/>
    <w:basedOn w:val="22"/>
    <w:link w:val="6"/>
    <w:qFormat/>
    <w:uiPriority w:val="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61">
    <w:name w:val="15"/>
    <w:qFormat/>
    <w:uiPriority w:val="0"/>
    <w:rPr>
      <w:rFonts w:hint="default" w:ascii="Calibri" w:hAnsi="Calibri" w:eastAsia="宋体" w:cs="Calibri"/>
      <w:color w:val="0000FF"/>
      <w:u w:val="single"/>
    </w:rPr>
  </w:style>
  <w:style w:type="paragraph" w:customStyle="1" w:styleId="62">
    <w:name w:val="其他"/>
    <w:basedOn w:val="1"/>
    <w:qFormat/>
    <w:uiPriority w:val="0"/>
    <w:pPr>
      <w:shd w:val="clear" w:color="auto" w:fill="FFFFFF"/>
      <w:spacing w:line="418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  <w:style w:type="paragraph" w:customStyle="1" w:styleId="63">
    <w:name w:val="Body text|3"/>
    <w:basedOn w:val="1"/>
    <w:qFormat/>
    <w:uiPriority w:val="0"/>
    <w:pPr>
      <w:spacing w:after="180"/>
      <w:jc w:val="center"/>
    </w:pPr>
    <w:rPr>
      <w:rFonts w:ascii="宋体" w:hAnsi="宋体" w:eastAsia="宋体" w:cs="宋体"/>
      <w:color w:val="000000"/>
      <w:kern w:val="0"/>
      <w:sz w:val="36"/>
      <w:szCs w:val="36"/>
      <w:lang w:val="zh-TW" w:eastAsia="zh-TW" w:bidi="zh-TW"/>
    </w:rPr>
  </w:style>
  <w:style w:type="character" w:customStyle="1" w:styleId="64">
    <w:name w:val="正文文本缩进 2 Char"/>
    <w:basedOn w:val="22"/>
    <w:link w:val="13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6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66">
    <w:name w:val="BodyText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character" w:customStyle="1" w:styleId="67">
    <w:name w:val="font11"/>
    <w:basedOn w:val="2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68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Heading #2|1"/>
    <w:basedOn w:val="1"/>
    <w:qFormat/>
    <w:uiPriority w:val="0"/>
    <w:pPr>
      <w:spacing w:after="600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70">
    <w:name w:val="Other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71">
    <w:name w:val="批注文字 Char"/>
    <w:basedOn w:val="22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7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73">
    <w:name w:val="普通(网站)1"/>
    <w:basedOn w:val="1"/>
    <w:qFormat/>
    <w:uiPriority w:val="0"/>
    <w:pPr>
      <w:widowControl/>
      <w:spacing w:line="33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4">
    <w:name w:val="font21"/>
    <w:basedOn w:val="2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5">
    <w:name w:val="样式 仿宋_GB2312 三号 首行缩进:  1.13 厘米 行距: 固定值 28 磅"/>
    <w:basedOn w:val="1"/>
    <w:qFormat/>
    <w:uiPriority w:val="0"/>
    <w:pPr>
      <w:spacing w:line="560" w:lineRule="exact"/>
      <w:ind w:firstLine="640"/>
    </w:pPr>
    <w:rPr>
      <w:rFonts w:ascii="仿宋_GB2312" w:hAnsi="Calibri" w:eastAsia="宋体" w:cs="宋体"/>
      <w:sz w:val="32"/>
      <w:szCs w:val="20"/>
    </w:rPr>
  </w:style>
  <w:style w:type="character" w:customStyle="1" w:styleId="76">
    <w:name w:val="font61"/>
    <w:basedOn w:val="22"/>
    <w:qFormat/>
    <w:uiPriority w:val="0"/>
    <w:rPr>
      <w:rFonts w:hint="default" w:ascii="Times New Roman" w:hAnsi="Times New Roman" w:eastAsia="宋体" w:cs="Times New Roman"/>
      <w:b/>
      <w:color w:val="000000"/>
      <w:sz w:val="44"/>
      <w:szCs w:val="44"/>
      <w:u w:val="none"/>
    </w:rPr>
  </w:style>
  <w:style w:type="character" w:customStyle="1" w:styleId="77">
    <w:name w:val="font41"/>
    <w:basedOn w:val="22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78">
    <w:name w:val="font31"/>
    <w:basedOn w:val="22"/>
    <w:qFormat/>
    <w:uiPriority w:val="0"/>
    <w:rPr>
      <w:rFonts w:ascii="方正书宋_GBK" w:hAnsi="方正书宋_GBK" w:eastAsia="方正书宋_GBK" w:cs="方正书宋_GBK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</Words>
  <Characters>314</Characters>
  <Lines>2</Lines>
  <Paragraphs>1</Paragraphs>
  <TotalTime>4</TotalTime>
  <ScaleCrop>false</ScaleCrop>
  <LinksUpToDate>false</LinksUpToDate>
  <CharactersWithSpaces>367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2022-06-15T11:41:00Z</dcterms:created>
  <dc:creator>AkemiMadoka</dc:creator>
  <cp:lastModifiedBy>user</cp:lastModifiedBy>
  <cp:lastPrinted>2022-07-09T16:45:00Z</cp:lastPrinted>
  <dcterms:modified xsi:type="dcterms:W3CDTF">2022-07-08T09:23:41Z</dcterms:modified>
  <dc:title> 特急                            陕农便函〔2022〕883号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文种">
    <vt:lpwstr/>
  </property>
</Properties>
</file>