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陕西乡村产业振兴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云培训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课程内容简介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第一讲  盯紧重点抓要害 学透政策促发展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解读2022年中省一号文件中支持乡村产业发展相关政策，传递党的强农惠农声音，助力经营主体把握发展方向，提振发展信心。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主讲人：刘守峰(省委农办秘书处处长）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第二讲  深入推进一村一品  壮大县域富民产业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深入讲解一村一品的内涵与外延、现状与存在问题，剖析现阶段面临的机遇与挑战，梳理一村一品产业发展思路。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主讲人：刘天军（西北农林科技大学教授）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第三讲  加快发展全产业链 促进乡村产业增值增效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介绍全产业链发展模式，解读如何运用全产业链促进乡村产业高质量发展和农民持续增收。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主讲人：丁媛媛（省农业农村厅产业发展处主任科员）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第四讲  培育公用品牌 助力产业发展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讲解县域富民产业含义、特色农产品品牌打造方式方法、品牌效应的激活方法及高效利用。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主讲人：樊虎玲（省农产品质量安全中心高级农艺师）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第五讲 “双新双创”新机遇、新思维与新业态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解读“创业创新”概念和面临的环境，引导如何运用“创业创新”新局面，促进乡村产业发展提质和农民创业增收。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主讲人：王建康（省社科院研究员）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第六讲  乡村休闲旅游业的融合发展路径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详解乡村休闲旅游发展的历程、现状、经验和趋势，以及乡村振兴背景下乡村休闲旅游业融合发展的方向与发展策略。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主讲人：张 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（省社科院旅游研究中心研究员）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第七讲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乡村民宿的创新与发展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新形势下如何推进乡村民宿提档升级，创新业态，优化经营管理模式，提升乡村民宿发展质量，发掘和盘活乡村多元价值，引导农民创业增收。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45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主讲人：丁 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（长安大学教授）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第八讲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用好短视频与网络直播  开拓农产品营销新路径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介绍电商营销模式，解读如何应用电商手段和相关政策，激发特色农产品加工、流通等商业活力，促进农民增收。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主讲人：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 宁（陕西直播产业研究院高级工程师）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第九讲  如何打造离变现最近的个人IP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讲解网络直播和视频拍摄制作要点、网络直播活动和视频制作基本要素、基础设计和运营管理。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45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主讲人：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孙小鱼（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陕西直播产业研究院高级讲师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default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第十讲  巩固拓展农村集体产权制度改革成果  发展壮大新型农村集体经济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讲授农村集体产权制度改革背景、关键环节和重点任务，解析新型农村集体经济发展相关问题。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45" w:firstLine="640" w:firstLineChars="200"/>
        <w:jc w:val="both"/>
        <w:textAlignment w:val="top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主讲人：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罗创国（省农业农村厅政策法规与改革处处长）</w:t>
      </w:r>
    </w:p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871" w:right="1531" w:bottom="1474" w:left="1531" w:header="851" w:footer="1134" w:gutter="0"/>
          <w:cols w:space="720" w:num="1"/>
          <w:docGrid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w w:val="90"/>
          <w:sz w:val="44"/>
          <w:szCs w:val="44"/>
          <w:lang w:val="en-US" w:eastAsia="zh-CN"/>
        </w:rPr>
        <w:t>022年</w:t>
      </w:r>
      <w:r>
        <w:rPr>
          <w:rFonts w:hint="eastAsia" w:ascii="黑体" w:hAnsi="黑体" w:eastAsia="黑体" w:cs="黑体"/>
          <w:b w:val="0"/>
          <w:bCs w:val="0"/>
          <w:w w:val="90"/>
          <w:sz w:val="44"/>
          <w:szCs w:val="44"/>
          <w:lang w:eastAsia="zh-CN"/>
        </w:rPr>
        <w:t>陕西</w:t>
      </w:r>
      <w:r>
        <w:rPr>
          <w:rFonts w:hint="eastAsia" w:ascii="黑体" w:hAnsi="黑体" w:eastAsia="黑体" w:cs="黑体"/>
          <w:b w:val="0"/>
          <w:bCs w:val="0"/>
          <w:w w:val="90"/>
          <w:sz w:val="44"/>
          <w:szCs w:val="44"/>
        </w:rPr>
        <w:t>乡村产业振兴云培训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学习平台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使用方法介绍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一、PC端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使用电脑打开网页，进入陕西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省农业农村厅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门户网站或陕西乡村振兴融媒体平台（乡村振兴新闻网）网站，进入“专题”栏目，选择“2022年陕西乡村产业振兴云培训”，即可选课学习。也可直接通过各大搜索引擎搜索“2022年陕西乡村产业振兴云培训”关键词，找到云培训课程，点击进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陕西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省农业农村厅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"http://nynct.shaanxi.gov.cn/"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http://nynct.shaanxi.gov.cn/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乡村振兴融媒体网址：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http://xczxrmt.cnwest.com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二、移动端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使用手机打开陕西头条、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人民日报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百度新闻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腾讯新闻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今日头条、网易新闻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腾讯视频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火山视频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学习强国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客户端，在搜索栏输入“2022年陕西乡村产业振兴云培训”关键词，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点击搜索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找到云培训课程，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打开后即可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实名登录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，开始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媒体端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以广播频率AM900或FM104.9为载体，通过每天下午4:00-5:00播送的《三农热线—三农讲堂》节目择时播放培训课程。也可通过蜻蜓FM手机客户端关注“陕西农村广播”收听课程。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四、微信和支付宝学习平台小程序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手机打开微信或支付宝APP，在搜索框里搜索“陕西乡村产业振兴云学习平台”或“陕西乡村产业振兴”关键字，找到学习平台，点击打开后即可实名登录，进入课程学习。用户也可通过扫描相应二维码登录平台学习课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23495</wp:posOffset>
            </wp:positionV>
            <wp:extent cx="1999615" cy="1999615"/>
            <wp:effectExtent l="0" t="0" r="635" b="635"/>
            <wp:wrapTopAndBottom/>
            <wp:docPr id="1" name="图片 2" descr="微信小程序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小程序码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微信</w:t>
      </w:r>
      <w:r>
        <w:rPr>
          <w:rFonts w:ascii="Times New Roman" w:hAnsi="Times New Roman" w:eastAsia="仿宋_GB2312"/>
          <w:sz w:val="32"/>
          <w:szCs w:val="32"/>
        </w:rPr>
        <w:t>云学习平台二维码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（微信扫码学习）</w:t>
      </w:r>
    </w:p>
    <w:p>
      <w:pPr>
        <w:spacing w:line="560" w:lineRule="exact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97790</wp:posOffset>
            </wp:positionV>
            <wp:extent cx="1936750" cy="1943100"/>
            <wp:effectExtent l="0" t="0" r="6350" b="0"/>
            <wp:wrapTopAndBottom/>
            <wp:docPr id="2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支付宝</w:t>
      </w:r>
      <w:r>
        <w:rPr>
          <w:rFonts w:ascii="Times New Roman" w:hAnsi="Times New Roman" w:eastAsia="仿宋_GB2312"/>
          <w:sz w:val="32"/>
          <w:szCs w:val="32"/>
        </w:rPr>
        <w:t>云学习平台二维码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（支付宝扫码学习）</w:t>
      </w:r>
    </w:p>
    <w:p>
      <w:pPr>
        <w:spacing w:line="200" w:lineRule="exact"/>
        <w:rPr>
          <w:rFonts w:ascii="Times New Roman" w:hAnsi="仿宋" w:eastAsia="仿宋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7B0B3"/>
    <w:multiLevelType w:val="singleLevel"/>
    <w:tmpl w:val="8AD7B0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4AD39"/>
    <w:rsid w:val="CFD4AD39"/>
    <w:rsid w:val="F7AB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宋体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2022-07-16T01:32:00Z</dcterms:created>
  <dc:creator>user</dc:creator>
  <cp:lastModifiedBy>user</cp:lastModifiedBy>
  <dcterms:modified xsi:type="dcterms:W3CDTF">2022-07-15T17:33:24Z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