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68" w:rsidRPr="00320892" w:rsidRDefault="00175768" w:rsidP="00470289">
      <w:pPr>
        <w:rPr>
          <w:rFonts w:eastAsia="黑体" w:cs="Times New Roman"/>
          <w:sz w:val="32"/>
          <w:szCs w:val="32"/>
        </w:rPr>
      </w:pPr>
      <w:r w:rsidRPr="00EB138C">
        <w:rPr>
          <w:rFonts w:eastAsia="黑体" w:hAnsi="黑体" w:cs="黑体" w:hint="eastAsia"/>
          <w:sz w:val="32"/>
          <w:szCs w:val="32"/>
        </w:rPr>
        <w:t>附件</w:t>
      </w:r>
    </w:p>
    <w:p w:rsidR="00175768" w:rsidRPr="00415308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Pr="00320892" w:rsidRDefault="00175768" w:rsidP="00470289">
      <w:pPr>
        <w:spacing w:line="540" w:lineRule="exact"/>
        <w:rPr>
          <w:rFonts w:ascii="方正小标宋简体" w:eastAsia="方正小标宋简体" w:cs="Times New Roman"/>
          <w:sz w:val="36"/>
          <w:szCs w:val="36"/>
        </w:rPr>
      </w:pPr>
    </w:p>
    <w:p w:rsidR="00175768" w:rsidRPr="00320892" w:rsidRDefault="00175768" w:rsidP="00470289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320892">
        <w:rPr>
          <w:rFonts w:ascii="方正小标宋简体" w:eastAsia="方正小标宋简体" w:hAnsi="华文中宋" w:cs="方正小标宋简体" w:hint="eastAsia"/>
          <w:sz w:val="36"/>
          <w:szCs w:val="36"/>
        </w:rPr>
        <w:t>全国休闲农业和乡村旅游示范县（市、区）申报表</w:t>
      </w:r>
    </w:p>
    <w:p w:rsidR="00175768" w:rsidRPr="00CA61F7" w:rsidRDefault="00175768" w:rsidP="00470289">
      <w:pPr>
        <w:spacing w:line="54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</w:p>
    <w:p w:rsidR="00175768" w:rsidRPr="00CA61F7" w:rsidRDefault="00175768" w:rsidP="00470289">
      <w:pPr>
        <w:spacing w:line="54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CA61F7">
        <w:rPr>
          <w:rFonts w:ascii="华文中宋" w:eastAsia="华文中宋" w:hAnsi="华文中宋" w:cs="华文中宋" w:hint="eastAsia"/>
          <w:sz w:val="32"/>
          <w:szCs w:val="32"/>
        </w:rPr>
        <w:t>（样</w:t>
      </w:r>
      <w:r w:rsidRPr="00CA61F7">
        <w:rPr>
          <w:rFonts w:ascii="华文中宋" w:eastAsia="华文中宋" w:hAnsi="华文中宋" w:cs="华文中宋"/>
          <w:sz w:val="32"/>
          <w:szCs w:val="32"/>
        </w:rPr>
        <w:t xml:space="preserve">  </w:t>
      </w:r>
      <w:r w:rsidRPr="00CA61F7">
        <w:rPr>
          <w:rFonts w:ascii="华文中宋" w:eastAsia="华文中宋" w:hAnsi="华文中宋" w:cs="华文中宋" w:hint="eastAsia"/>
          <w:sz w:val="32"/>
          <w:szCs w:val="32"/>
        </w:rPr>
        <w:t>表）</w:t>
      </w:r>
    </w:p>
    <w:p w:rsidR="00175768" w:rsidRPr="004246E4" w:rsidRDefault="00175768" w:rsidP="00470289">
      <w:pPr>
        <w:spacing w:line="540" w:lineRule="exact"/>
        <w:ind w:firstLine="645"/>
        <w:rPr>
          <w:rFonts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ind w:firstLine="645"/>
        <w:rPr>
          <w:rFonts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ind w:firstLine="645"/>
        <w:rPr>
          <w:rFonts w:cs="Times New Roman"/>
          <w:sz w:val="32"/>
          <w:szCs w:val="32"/>
        </w:rPr>
      </w:pPr>
    </w:p>
    <w:p w:rsidR="00175768" w:rsidRDefault="00175768" w:rsidP="00470289">
      <w:pPr>
        <w:spacing w:line="540" w:lineRule="exact"/>
        <w:ind w:firstLine="645"/>
        <w:rPr>
          <w:rFonts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rPr>
          <w:rFonts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ind w:firstLine="645"/>
        <w:rPr>
          <w:rFonts w:eastAsia="仿宋" w:cs="Times New Roman"/>
          <w:sz w:val="32"/>
          <w:szCs w:val="32"/>
        </w:rPr>
      </w:pPr>
    </w:p>
    <w:p w:rsidR="00175768" w:rsidRPr="00320892" w:rsidRDefault="00175768" w:rsidP="00470289">
      <w:pPr>
        <w:spacing w:line="54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eastAsia="仿宋"/>
          <w:sz w:val="30"/>
          <w:szCs w:val="30"/>
        </w:rPr>
        <w:t xml:space="preserve"> </w:t>
      </w:r>
      <w:r w:rsidRPr="00320892">
        <w:rPr>
          <w:rFonts w:eastAsia="仿宋"/>
          <w:sz w:val="32"/>
          <w:szCs w:val="32"/>
        </w:rPr>
        <w:t xml:space="preserve">   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申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报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单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位：</w:t>
      </w:r>
      <w:r w:rsidRPr="00320892"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省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 w:rsidRPr="00320892">
        <w:rPr>
          <w:rFonts w:ascii="仿宋_GB2312" w:eastAsia="仿宋_GB2312" w:cs="仿宋_GB2312" w:hint="eastAsia"/>
          <w:sz w:val="32"/>
          <w:szCs w:val="32"/>
        </w:rPr>
        <w:t>县（市、区）</w:t>
      </w:r>
    </w:p>
    <w:p w:rsidR="00175768" w:rsidRPr="00320892" w:rsidRDefault="00175768" w:rsidP="00470289">
      <w:pPr>
        <w:spacing w:line="5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175768" w:rsidRPr="00320892" w:rsidRDefault="00175768" w:rsidP="00470289">
      <w:pPr>
        <w:spacing w:line="5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320892">
        <w:rPr>
          <w:rFonts w:ascii="仿宋_GB2312" w:eastAsia="仿宋_GB2312" w:cs="仿宋_GB2312" w:hint="eastAsia"/>
          <w:sz w:val="32"/>
          <w:szCs w:val="32"/>
        </w:rPr>
        <w:t>申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报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时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间：</w:t>
      </w:r>
      <w:r w:rsidRPr="00320892"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 w:hint="eastAsia"/>
          <w:sz w:val="32"/>
          <w:szCs w:val="32"/>
        </w:rPr>
        <w:t>年</w:t>
      </w:r>
      <w:r w:rsidRPr="00320892">
        <w:rPr>
          <w:rFonts w:ascii="仿宋_GB2312" w:eastAsia="仿宋_GB2312" w:cs="仿宋_GB2312"/>
          <w:sz w:val="32"/>
          <w:szCs w:val="32"/>
        </w:rPr>
        <w:t xml:space="preserve"> </w:t>
      </w:r>
      <w:r w:rsidRPr="00320892"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 w:rsidRPr="00320892">
        <w:rPr>
          <w:rFonts w:ascii="仿宋_GB2312" w:eastAsia="仿宋_GB2312" w:cs="仿宋_GB2312" w:hint="eastAsia"/>
          <w:sz w:val="32"/>
          <w:szCs w:val="32"/>
        </w:rPr>
        <w:t>月</w:t>
      </w:r>
    </w:p>
    <w:p w:rsidR="00175768" w:rsidRPr="00320892" w:rsidRDefault="00175768" w:rsidP="00470289">
      <w:pPr>
        <w:spacing w:line="540" w:lineRule="exact"/>
        <w:ind w:firstLine="645"/>
        <w:jc w:val="center"/>
        <w:rPr>
          <w:rFonts w:eastAsia="仿宋"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ind w:firstLine="645"/>
        <w:rPr>
          <w:rFonts w:eastAsia="仿宋" w:cs="Times New Roman"/>
          <w:sz w:val="32"/>
          <w:szCs w:val="32"/>
        </w:rPr>
      </w:pPr>
    </w:p>
    <w:p w:rsidR="00175768" w:rsidRPr="004246E4" w:rsidRDefault="00175768" w:rsidP="00470289">
      <w:pPr>
        <w:spacing w:line="540" w:lineRule="exact"/>
        <w:ind w:firstLine="645"/>
        <w:rPr>
          <w:rFonts w:eastAsia="仿宋" w:cs="Times New Roman"/>
          <w:sz w:val="32"/>
          <w:szCs w:val="32"/>
        </w:rPr>
      </w:pPr>
    </w:p>
    <w:p w:rsidR="00175768" w:rsidRPr="00D949E5" w:rsidRDefault="00175768" w:rsidP="00470289">
      <w:pPr>
        <w:spacing w:line="54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949E5">
        <w:rPr>
          <w:rFonts w:ascii="仿宋_GB2312" w:eastAsia="仿宋_GB2312" w:cs="仿宋_GB2312" w:hint="eastAsia"/>
          <w:sz w:val="32"/>
          <w:szCs w:val="32"/>
        </w:rPr>
        <w:t>中华人民共和国农业部制</w:t>
      </w:r>
    </w:p>
    <w:p w:rsidR="00175768" w:rsidRPr="004246E4" w:rsidRDefault="00175768" w:rsidP="00470289">
      <w:pPr>
        <w:spacing w:line="540" w:lineRule="exact"/>
        <w:jc w:val="center"/>
        <w:rPr>
          <w:rFonts w:eastAsia="黑体" w:cs="Times New Roman"/>
          <w:sz w:val="32"/>
          <w:szCs w:val="32"/>
        </w:rPr>
      </w:pP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5"/>
        <w:gridCol w:w="6"/>
        <w:gridCol w:w="2470"/>
        <w:gridCol w:w="567"/>
        <w:gridCol w:w="224"/>
        <w:gridCol w:w="627"/>
        <w:gridCol w:w="1031"/>
        <w:gridCol w:w="1804"/>
        <w:gridCol w:w="1134"/>
      </w:tblGrid>
      <w:tr w:rsidR="00175768" w:rsidRPr="00BD3A11">
        <w:trPr>
          <w:trHeight w:hRule="exact" w:val="1007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申报县（市、区）名称</w:t>
            </w:r>
          </w:p>
        </w:tc>
        <w:tc>
          <w:tcPr>
            <w:tcW w:w="5387" w:type="dxa"/>
            <w:gridSpan w:val="6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联系单位</w:t>
            </w:r>
          </w:p>
        </w:tc>
        <w:tc>
          <w:tcPr>
            <w:tcW w:w="5387" w:type="dxa"/>
            <w:gridSpan w:val="6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567" w:type="dxa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031" w:type="dxa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2449" w:type="dxa"/>
            <w:gridSpan w:val="4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1256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休闲农业和乡村旅游特色项目（列举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个）</w:t>
            </w:r>
          </w:p>
        </w:tc>
        <w:tc>
          <w:tcPr>
            <w:tcW w:w="5387" w:type="dxa"/>
            <w:gridSpan w:val="6"/>
            <w:vAlign w:val="center"/>
          </w:tcPr>
          <w:p w:rsidR="00175768" w:rsidRPr="00BD3A11" w:rsidRDefault="00175768" w:rsidP="00665C5E">
            <w:pPr>
              <w:spacing w:line="5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全县（市、区）总人口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（万人）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全县（市、区）农业人口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（万人）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全县（市、区）农村经济总收入（万元）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农村经济总收入近三年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平均增速（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%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休闲农业和乡村旅游年总收入（万元）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休闲农业和乡村旅游总收入近三年平均增速（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%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休闲农业和乡村旅游年接待人次（万人次）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接待人次近三年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平均增速（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%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1098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175768">
            <w:pPr>
              <w:spacing w:line="240" w:lineRule="atLeast"/>
              <w:ind w:firstLineChars="1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休闲农业聚集村（个）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3A11">
              <w:rPr>
                <w:rFonts w:ascii="仿宋" w:eastAsia="仿宋" w:hAnsi="仿宋" w:cs="仿宋"/>
                <w:sz w:val="28"/>
                <w:szCs w:val="28"/>
              </w:rPr>
              <w:t>(</w:t>
            </w:r>
            <w:r w:rsidRPr="00BD3A11">
              <w:rPr>
                <w:rFonts w:ascii="仿宋" w:eastAsia="仿宋" w:hAnsi="仿宋" w:cs="仿宋" w:hint="eastAsia"/>
                <w:sz w:val="24"/>
                <w:szCs w:val="24"/>
              </w:rPr>
              <w:t>全村从事农户占比</w:t>
            </w:r>
            <w:r w:rsidRPr="00BD3A11">
              <w:rPr>
                <w:rFonts w:ascii="仿宋" w:eastAsia="仿宋" w:hAnsi="仿宋" w:cs="仿宋"/>
                <w:sz w:val="24"/>
                <w:szCs w:val="24"/>
              </w:rPr>
              <w:t>30%</w:t>
            </w:r>
            <w:r w:rsidRPr="00BD3A11">
              <w:rPr>
                <w:rFonts w:ascii="仿宋" w:eastAsia="仿宋" w:hAnsi="仿宋" w:cs="仿宋" w:hint="eastAsia"/>
                <w:sz w:val="24"/>
                <w:szCs w:val="24"/>
              </w:rPr>
              <w:t>以上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聚集村数量占全县自然村总数的百分比（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%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休闲农庄与园区（个）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农家乐（农家经营户）（个）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85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休闲农业和乡村旅游从业人数（人）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其中：农民从业人数（人）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980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全县（市、区）农民人均纯收入（元）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全县（市、区）农民人均纯收入近三年平均增速（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%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hRule="exact" w:val="1371"/>
          <w:jc w:val="center"/>
        </w:trPr>
        <w:tc>
          <w:tcPr>
            <w:tcW w:w="3501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农民人均从休闲农业和乡村旅游获得收入（元）</w:t>
            </w:r>
          </w:p>
        </w:tc>
        <w:tc>
          <w:tcPr>
            <w:tcW w:w="79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农民人均从休闲农业和乡村旅游获得收入近三年平均增速（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>%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val="5665"/>
          <w:jc w:val="center"/>
        </w:trPr>
        <w:tc>
          <w:tcPr>
            <w:tcW w:w="8888" w:type="dxa"/>
            <w:gridSpan w:val="9"/>
          </w:tcPr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全县（市、区）休闲农业和乡村旅游发展基本情况摘要（主要包括发展成效、做法、经验，发展规划、政策规定、管理体制机制、基础设施等）（可附页）</w:t>
            </w: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75768" w:rsidRPr="00BD3A11">
        <w:trPr>
          <w:trHeight w:val="2528"/>
          <w:jc w:val="center"/>
        </w:trPr>
        <w:tc>
          <w:tcPr>
            <w:tcW w:w="1025" w:type="dxa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市级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主管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863" w:type="dxa"/>
            <w:gridSpan w:val="8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                 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门（盖章）</w:t>
            </w:r>
          </w:p>
          <w:p w:rsidR="00175768" w:rsidRPr="00BD3A11" w:rsidRDefault="00175768" w:rsidP="00665C5E">
            <w:pPr>
              <w:spacing w:line="240" w:lineRule="atLeast"/>
              <w:ind w:left="49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                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175768" w:rsidRPr="00BD3A11">
        <w:trPr>
          <w:trHeight w:val="2124"/>
          <w:jc w:val="center"/>
        </w:trPr>
        <w:tc>
          <w:tcPr>
            <w:tcW w:w="103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省级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主管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857" w:type="dxa"/>
            <w:gridSpan w:val="7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                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门（盖章）</w:t>
            </w:r>
          </w:p>
          <w:p w:rsidR="00175768" w:rsidRPr="00BD3A11" w:rsidRDefault="00175768" w:rsidP="00665C5E">
            <w:pPr>
              <w:spacing w:line="240" w:lineRule="atLeast"/>
              <w:ind w:left="49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                 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BD3A11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175768" w:rsidRPr="00BD3A11">
        <w:trPr>
          <w:trHeight w:val="2268"/>
          <w:jc w:val="center"/>
        </w:trPr>
        <w:tc>
          <w:tcPr>
            <w:tcW w:w="1031" w:type="dxa"/>
            <w:gridSpan w:val="2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农业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部审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核意</w:t>
            </w: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D3A11"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7857" w:type="dxa"/>
            <w:gridSpan w:val="7"/>
            <w:vAlign w:val="center"/>
          </w:tcPr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665C5E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5768" w:rsidRPr="00BD3A11" w:rsidRDefault="00175768" w:rsidP="00175768">
            <w:pPr>
              <w:spacing w:line="240" w:lineRule="atLeast"/>
              <w:ind w:firstLineChars="900" w:firstLine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75768" w:rsidRPr="00470289" w:rsidRDefault="00175768" w:rsidP="00470289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470289">
        <w:rPr>
          <w:rFonts w:ascii="Times New Roman" w:eastAsia="仿宋_GB2312" w:hAnsi="Times New Roman" w:cs="仿宋_GB2312" w:hint="eastAsia"/>
          <w:sz w:val="30"/>
          <w:szCs w:val="30"/>
        </w:rPr>
        <w:t>注：表中数据用上年实际数</w:t>
      </w:r>
    </w:p>
    <w:p w:rsidR="00175768" w:rsidRPr="00470289" w:rsidRDefault="00175768" w:rsidP="00470289">
      <w:pPr>
        <w:spacing w:line="600" w:lineRule="exact"/>
        <w:rPr>
          <w:rFonts w:eastAsia="黑体" w:cs="Times New Roman"/>
          <w:color w:val="000000"/>
          <w:kern w:val="0"/>
          <w:sz w:val="30"/>
          <w:szCs w:val="30"/>
        </w:rPr>
        <w:sectPr w:rsidR="00175768" w:rsidRPr="00470289" w:rsidSect="00010E4A">
          <w:headerReference w:type="default" r:id="rId7"/>
          <w:footerReference w:type="default" r:id="rId8"/>
          <w:pgSz w:w="11907" w:h="16840" w:code="9"/>
          <w:pgMar w:top="1701" w:right="1474" w:bottom="1701" w:left="1588" w:header="851" w:footer="1418" w:gutter="0"/>
          <w:cols w:space="425"/>
          <w:docGrid w:linePitch="600" w:charSpace="-2501"/>
        </w:sectPr>
      </w:pPr>
    </w:p>
    <w:p w:rsidR="00175768" w:rsidRDefault="00175768" w:rsidP="00D125C2">
      <w:pPr>
        <w:spacing w:line="240" w:lineRule="exact"/>
        <w:rPr>
          <w:rFonts w:cs="Times New Roman"/>
        </w:rPr>
      </w:pPr>
    </w:p>
    <w:sectPr w:rsidR="00175768" w:rsidSect="000678C2">
      <w:footerReference w:type="default" r:id="rId9"/>
      <w:pgSz w:w="11906" w:h="16838" w:code="9"/>
      <w:pgMar w:top="1701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68" w:rsidRDefault="00175768" w:rsidP="005A47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768" w:rsidRDefault="00175768" w:rsidP="005A47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8" w:rsidRPr="00470289" w:rsidRDefault="00175768" w:rsidP="004E78F5">
    <w:pPr>
      <w:pStyle w:val="Footer"/>
      <w:ind w:right="280"/>
      <w:jc w:val="center"/>
      <w:rPr>
        <w:rFonts w:ascii="Times New Roman" w:eastAsia="仿宋_GB2312" w:hAnsi="Times New Roman" w:cs="Times New Roman"/>
        <w:sz w:val="28"/>
        <w:szCs w:val="28"/>
      </w:rPr>
    </w:pPr>
    <w:r w:rsidRPr="00470289">
      <w:rPr>
        <w:rFonts w:ascii="Times New Roman" w:eastAsia="仿宋_GB2312" w:hAnsi="Times New Roman" w:cs="Times New Roman"/>
        <w:sz w:val="28"/>
        <w:szCs w:val="28"/>
      </w:rPr>
      <w:t>—</w:t>
    </w:r>
    <w:r w:rsidRPr="00470289">
      <w:rPr>
        <w:rStyle w:val="PageNumber"/>
        <w:rFonts w:ascii="Times New Roman" w:eastAsia="仿宋_GB2312" w:hAnsi="Times New Roman" w:cs="Times New Roman"/>
        <w:sz w:val="28"/>
        <w:szCs w:val="28"/>
      </w:rPr>
      <w:fldChar w:fldCharType="begin"/>
    </w:r>
    <w:r w:rsidRPr="00470289">
      <w:rPr>
        <w:rStyle w:val="PageNumber"/>
        <w:rFonts w:ascii="Times New Roman" w:eastAsia="仿宋_GB2312" w:hAnsi="Times New Roman" w:cs="Times New Roman"/>
        <w:sz w:val="28"/>
        <w:szCs w:val="28"/>
      </w:rPr>
      <w:instrText xml:space="preserve"> PAGE </w:instrText>
    </w:r>
    <w:r w:rsidRPr="00470289">
      <w:rPr>
        <w:rStyle w:val="PageNumber"/>
        <w:rFonts w:ascii="Times New Roman" w:eastAsia="仿宋_GB2312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eastAsia="仿宋_GB2312" w:hAnsi="Times New Roman" w:cs="Times New Roman"/>
        <w:noProof/>
        <w:sz w:val="28"/>
        <w:szCs w:val="28"/>
      </w:rPr>
      <w:t>1</w:t>
    </w:r>
    <w:r w:rsidRPr="00470289">
      <w:rPr>
        <w:rStyle w:val="PageNumber"/>
        <w:rFonts w:ascii="Times New Roman" w:eastAsia="仿宋_GB2312" w:hAnsi="Times New Roman" w:cs="Times New Roman"/>
        <w:sz w:val="28"/>
        <w:szCs w:val="28"/>
      </w:rPr>
      <w:fldChar w:fldCharType="end"/>
    </w:r>
    <w:r w:rsidRPr="00470289">
      <w:rPr>
        <w:rFonts w:ascii="Times New Roman" w:eastAsia="仿宋_GB2312" w:hAnsi="Times New Roman" w:cs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8" w:rsidRPr="0078143C" w:rsidRDefault="00175768" w:rsidP="0078143C">
    <w:pPr>
      <w:pStyle w:val="Footer"/>
      <w:jc w:val="center"/>
      <w:rPr>
        <w:rFonts w:ascii="Times New Roman" w:eastAsia="仿宋_GB2312" w:hAnsi="Times New Roman" w:cs="Times New Roman"/>
        <w:sz w:val="28"/>
        <w:szCs w:val="28"/>
      </w:rPr>
    </w:pPr>
    <w:r>
      <w:rPr>
        <w:rFonts w:ascii="Times New Roman" w:eastAsia="仿宋_GB2312" w:hAnsi="Times New Roman" w:cs="Times New Roman"/>
        <w:sz w:val="28"/>
        <w:szCs w:val="28"/>
      </w:rPr>
      <w:t>—</w:t>
    </w:r>
    <w:r w:rsidRPr="00F14985">
      <w:rPr>
        <w:rFonts w:ascii="Times New Roman" w:eastAsia="仿宋_GB2312" w:hAnsi="Times New Roman" w:cs="Times New Roman"/>
        <w:sz w:val="28"/>
        <w:szCs w:val="28"/>
      </w:rPr>
      <w:fldChar w:fldCharType="begin"/>
    </w:r>
    <w:r w:rsidRPr="00F14985">
      <w:rPr>
        <w:rFonts w:ascii="Times New Roman" w:eastAsia="仿宋_GB2312" w:hAnsi="Times New Roman" w:cs="Times New Roman"/>
        <w:sz w:val="28"/>
        <w:szCs w:val="28"/>
      </w:rPr>
      <w:instrText xml:space="preserve"> PAGE   \* MERGEFORMAT </w:instrText>
    </w:r>
    <w:r w:rsidRPr="00F14985">
      <w:rPr>
        <w:rFonts w:ascii="Times New Roman" w:eastAsia="仿宋_GB2312" w:hAnsi="Times New Roman" w:cs="Times New Roman"/>
        <w:sz w:val="28"/>
        <w:szCs w:val="28"/>
      </w:rPr>
      <w:fldChar w:fldCharType="separate"/>
    </w:r>
    <w:r w:rsidRPr="00D125C2">
      <w:rPr>
        <w:rFonts w:ascii="Times New Roman" w:eastAsia="仿宋_GB2312" w:hAnsi="Times New Roman" w:cs="Times New Roman"/>
        <w:noProof/>
        <w:sz w:val="28"/>
        <w:szCs w:val="28"/>
        <w:lang w:val="zh-CN"/>
      </w:rPr>
      <w:t>5</w:t>
    </w:r>
    <w:r w:rsidRPr="00F14985">
      <w:rPr>
        <w:rFonts w:ascii="Times New Roman" w:eastAsia="仿宋_GB2312" w:hAnsi="Times New Roman" w:cs="Times New Roman"/>
        <w:sz w:val="28"/>
        <w:szCs w:val="28"/>
      </w:rPr>
      <w:fldChar w:fldCharType="end"/>
    </w:r>
    <w:r>
      <w:rPr>
        <w:rFonts w:ascii="Times New Roman" w:eastAsia="仿宋_GB2312" w:hAnsi="Times New Roman" w:cs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68" w:rsidRDefault="00175768" w:rsidP="005A47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5768" w:rsidRDefault="00175768" w:rsidP="005A47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8" w:rsidRDefault="00175768" w:rsidP="00496BCB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B89"/>
    <w:multiLevelType w:val="hybridMultilevel"/>
    <w:tmpl w:val="823E2066"/>
    <w:lvl w:ilvl="0" w:tplc="E660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343578"/>
    <w:multiLevelType w:val="hybridMultilevel"/>
    <w:tmpl w:val="5D2CD8A4"/>
    <w:lvl w:ilvl="0" w:tplc="A20AD8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6C4"/>
    <w:rsid w:val="000037EB"/>
    <w:rsid w:val="00010E4A"/>
    <w:rsid w:val="00021F68"/>
    <w:rsid w:val="0002576C"/>
    <w:rsid w:val="00030AB3"/>
    <w:rsid w:val="00041285"/>
    <w:rsid w:val="000455D6"/>
    <w:rsid w:val="0005578F"/>
    <w:rsid w:val="0005582C"/>
    <w:rsid w:val="0006587D"/>
    <w:rsid w:val="000678C2"/>
    <w:rsid w:val="00086276"/>
    <w:rsid w:val="0009528E"/>
    <w:rsid w:val="000B1B4B"/>
    <w:rsid w:val="000D31A2"/>
    <w:rsid w:val="00106ECF"/>
    <w:rsid w:val="001271B5"/>
    <w:rsid w:val="0013264F"/>
    <w:rsid w:val="001331D9"/>
    <w:rsid w:val="00147334"/>
    <w:rsid w:val="001570F4"/>
    <w:rsid w:val="001734F0"/>
    <w:rsid w:val="00175768"/>
    <w:rsid w:val="00175834"/>
    <w:rsid w:val="00187E12"/>
    <w:rsid w:val="001A12E3"/>
    <w:rsid w:val="001A4BBD"/>
    <w:rsid w:val="001B5037"/>
    <w:rsid w:val="001F4716"/>
    <w:rsid w:val="00203C81"/>
    <w:rsid w:val="0021200A"/>
    <w:rsid w:val="00240CFD"/>
    <w:rsid w:val="00242E6C"/>
    <w:rsid w:val="00247CD8"/>
    <w:rsid w:val="0028149B"/>
    <w:rsid w:val="00283786"/>
    <w:rsid w:val="00290BB5"/>
    <w:rsid w:val="002A75D0"/>
    <w:rsid w:val="002B0E10"/>
    <w:rsid w:val="002D6A3A"/>
    <w:rsid w:val="002F217C"/>
    <w:rsid w:val="002F3890"/>
    <w:rsid w:val="002F46C4"/>
    <w:rsid w:val="00301DDE"/>
    <w:rsid w:val="003177A0"/>
    <w:rsid w:val="00320892"/>
    <w:rsid w:val="0032706B"/>
    <w:rsid w:val="0034161C"/>
    <w:rsid w:val="00342F7C"/>
    <w:rsid w:val="0035052F"/>
    <w:rsid w:val="00351A5E"/>
    <w:rsid w:val="00355EE8"/>
    <w:rsid w:val="0036398A"/>
    <w:rsid w:val="003731EC"/>
    <w:rsid w:val="003A347D"/>
    <w:rsid w:val="003C17D1"/>
    <w:rsid w:val="003C66D9"/>
    <w:rsid w:val="003E6E3B"/>
    <w:rsid w:val="00404E86"/>
    <w:rsid w:val="0041269A"/>
    <w:rsid w:val="00415308"/>
    <w:rsid w:val="00415BC7"/>
    <w:rsid w:val="004246E4"/>
    <w:rsid w:val="00457F2F"/>
    <w:rsid w:val="004607B6"/>
    <w:rsid w:val="00470289"/>
    <w:rsid w:val="00471823"/>
    <w:rsid w:val="00475F13"/>
    <w:rsid w:val="004801A6"/>
    <w:rsid w:val="0048321F"/>
    <w:rsid w:val="00490014"/>
    <w:rsid w:val="00496BCB"/>
    <w:rsid w:val="004C6827"/>
    <w:rsid w:val="004D02D4"/>
    <w:rsid w:val="004E1E30"/>
    <w:rsid w:val="004E78F5"/>
    <w:rsid w:val="004F0E5E"/>
    <w:rsid w:val="004F69BD"/>
    <w:rsid w:val="00502617"/>
    <w:rsid w:val="00542EFD"/>
    <w:rsid w:val="00547AF3"/>
    <w:rsid w:val="005727BD"/>
    <w:rsid w:val="00582AC5"/>
    <w:rsid w:val="005A4727"/>
    <w:rsid w:val="005B222C"/>
    <w:rsid w:val="005C5563"/>
    <w:rsid w:val="005C5F2D"/>
    <w:rsid w:val="00632041"/>
    <w:rsid w:val="00633712"/>
    <w:rsid w:val="00643879"/>
    <w:rsid w:val="0066023F"/>
    <w:rsid w:val="00665C5E"/>
    <w:rsid w:val="00672797"/>
    <w:rsid w:val="006A55A8"/>
    <w:rsid w:val="006F078E"/>
    <w:rsid w:val="006F144E"/>
    <w:rsid w:val="006F337D"/>
    <w:rsid w:val="006F7D3C"/>
    <w:rsid w:val="00703566"/>
    <w:rsid w:val="00714AA6"/>
    <w:rsid w:val="00715941"/>
    <w:rsid w:val="0072027D"/>
    <w:rsid w:val="00742A60"/>
    <w:rsid w:val="00743021"/>
    <w:rsid w:val="00760432"/>
    <w:rsid w:val="00774BA0"/>
    <w:rsid w:val="0078143C"/>
    <w:rsid w:val="007A51E8"/>
    <w:rsid w:val="007A6999"/>
    <w:rsid w:val="007B27B0"/>
    <w:rsid w:val="007C6D78"/>
    <w:rsid w:val="007D139C"/>
    <w:rsid w:val="007E2F90"/>
    <w:rsid w:val="00834F34"/>
    <w:rsid w:val="00845983"/>
    <w:rsid w:val="00867641"/>
    <w:rsid w:val="00870028"/>
    <w:rsid w:val="00874437"/>
    <w:rsid w:val="00877510"/>
    <w:rsid w:val="00885E00"/>
    <w:rsid w:val="0089635C"/>
    <w:rsid w:val="008A4DAD"/>
    <w:rsid w:val="008B2CF6"/>
    <w:rsid w:val="008B54B3"/>
    <w:rsid w:val="008B6384"/>
    <w:rsid w:val="00920669"/>
    <w:rsid w:val="0092693D"/>
    <w:rsid w:val="009334B5"/>
    <w:rsid w:val="009413CF"/>
    <w:rsid w:val="009520A3"/>
    <w:rsid w:val="0095661B"/>
    <w:rsid w:val="00966BA5"/>
    <w:rsid w:val="00977DF7"/>
    <w:rsid w:val="009D49CC"/>
    <w:rsid w:val="009F1976"/>
    <w:rsid w:val="00A101BE"/>
    <w:rsid w:val="00A3483C"/>
    <w:rsid w:val="00A43FFB"/>
    <w:rsid w:val="00A70A2C"/>
    <w:rsid w:val="00AA78E3"/>
    <w:rsid w:val="00AB7BA8"/>
    <w:rsid w:val="00AD6006"/>
    <w:rsid w:val="00AE534D"/>
    <w:rsid w:val="00B13E33"/>
    <w:rsid w:val="00B13F71"/>
    <w:rsid w:val="00B24E2D"/>
    <w:rsid w:val="00B34433"/>
    <w:rsid w:val="00B50934"/>
    <w:rsid w:val="00B6057F"/>
    <w:rsid w:val="00B60A02"/>
    <w:rsid w:val="00B70C34"/>
    <w:rsid w:val="00B76A89"/>
    <w:rsid w:val="00B76E21"/>
    <w:rsid w:val="00B864D5"/>
    <w:rsid w:val="00B923B7"/>
    <w:rsid w:val="00B92502"/>
    <w:rsid w:val="00B93088"/>
    <w:rsid w:val="00B94618"/>
    <w:rsid w:val="00BA6644"/>
    <w:rsid w:val="00BB3863"/>
    <w:rsid w:val="00BC364C"/>
    <w:rsid w:val="00BC5584"/>
    <w:rsid w:val="00BD3A11"/>
    <w:rsid w:val="00BD7062"/>
    <w:rsid w:val="00BF143E"/>
    <w:rsid w:val="00C11A2B"/>
    <w:rsid w:val="00C13A75"/>
    <w:rsid w:val="00C414E5"/>
    <w:rsid w:val="00C533E7"/>
    <w:rsid w:val="00C728C1"/>
    <w:rsid w:val="00C81ACC"/>
    <w:rsid w:val="00CA5A71"/>
    <w:rsid w:val="00CA61F7"/>
    <w:rsid w:val="00CC0C5E"/>
    <w:rsid w:val="00CC2459"/>
    <w:rsid w:val="00CD4233"/>
    <w:rsid w:val="00D0288F"/>
    <w:rsid w:val="00D125C2"/>
    <w:rsid w:val="00D4321F"/>
    <w:rsid w:val="00D65BD9"/>
    <w:rsid w:val="00D805F2"/>
    <w:rsid w:val="00D949E5"/>
    <w:rsid w:val="00DA18CD"/>
    <w:rsid w:val="00DB5A62"/>
    <w:rsid w:val="00DC1352"/>
    <w:rsid w:val="00DC63E3"/>
    <w:rsid w:val="00DC691B"/>
    <w:rsid w:val="00DD7910"/>
    <w:rsid w:val="00E13992"/>
    <w:rsid w:val="00E345E9"/>
    <w:rsid w:val="00E40070"/>
    <w:rsid w:val="00E43FFF"/>
    <w:rsid w:val="00E55518"/>
    <w:rsid w:val="00E7056C"/>
    <w:rsid w:val="00E74414"/>
    <w:rsid w:val="00EA7177"/>
    <w:rsid w:val="00EB138C"/>
    <w:rsid w:val="00EC1EF3"/>
    <w:rsid w:val="00ED6143"/>
    <w:rsid w:val="00EE4A5F"/>
    <w:rsid w:val="00EE54B2"/>
    <w:rsid w:val="00EE5D05"/>
    <w:rsid w:val="00F01354"/>
    <w:rsid w:val="00F14985"/>
    <w:rsid w:val="00F7204A"/>
    <w:rsid w:val="00F955AF"/>
    <w:rsid w:val="00FA50A1"/>
    <w:rsid w:val="00FA50D2"/>
    <w:rsid w:val="00FE221F"/>
    <w:rsid w:val="00FE520F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472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A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727"/>
    <w:rPr>
      <w:sz w:val="18"/>
      <w:szCs w:val="18"/>
    </w:rPr>
  </w:style>
  <w:style w:type="paragraph" w:styleId="NormalWeb">
    <w:name w:val="Normal (Web)"/>
    <w:basedOn w:val="Normal"/>
    <w:uiPriority w:val="99"/>
    <w:rsid w:val="005A47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A472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A4727"/>
    <w:rPr>
      <w:rFonts w:ascii="Cambria" w:eastAsia="宋体" w:hAnsi="Cambria" w:cs="Cambria"/>
      <w:b/>
      <w:bCs/>
      <w:sz w:val="32"/>
      <w:szCs w:val="32"/>
    </w:rPr>
  </w:style>
  <w:style w:type="paragraph" w:customStyle="1" w:styleId="a">
    <w:name w:val="文件格式"/>
    <w:basedOn w:val="Normal"/>
    <w:uiPriority w:val="99"/>
    <w:rsid w:val="005A4727"/>
    <w:pPr>
      <w:spacing w:line="600" w:lineRule="exact"/>
      <w:ind w:firstLineChars="200" w:firstLine="200"/>
    </w:pPr>
    <w:rPr>
      <w:rFonts w:ascii="方正小标宋_GBK" w:eastAsia="仿宋_GB2312" w:hAnsi="方正小标宋_GBK" w:cs="方正小标宋_GBK"/>
      <w:sz w:val="32"/>
      <w:szCs w:val="32"/>
    </w:rPr>
  </w:style>
  <w:style w:type="character" w:styleId="PageNumber">
    <w:name w:val="page number"/>
    <w:basedOn w:val="DefaultParagraphFont"/>
    <w:uiPriority w:val="99"/>
    <w:rsid w:val="00B13E33"/>
  </w:style>
  <w:style w:type="character" w:customStyle="1" w:styleId="Char1">
    <w:name w:val="页脚 Char1"/>
    <w:basedOn w:val="DefaultParagraphFont"/>
    <w:uiPriority w:val="99"/>
    <w:rsid w:val="004E1E30"/>
    <w:rPr>
      <w:rFonts w:eastAsia="宋体"/>
      <w:kern w:val="2"/>
      <w:sz w:val="18"/>
      <w:szCs w:val="18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semiHidden/>
    <w:rsid w:val="00AE534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E5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126</Words>
  <Characters>719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陕农业办发〔2017〕60号</dc:title>
  <dc:subject/>
  <dc:creator>听雨</dc:creator>
  <cp:keywords/>
  <dc:description/>
  <cp:lastModifiedBy>微软用户</cp:lastModifiedBy>
  <cp:revision>3</cp:revision>
  <cp:lastPrinted>2017-05-04T19:04:00Z</cp:lastPrinted>
  <dcterms:created xsi:type="dcterms:W3CDTF">2017-05-15T01:01:00Z</dcterms:created>
  <dcterms:modified xsi:type="dcterms:W3CDTF">2017-05-15T01:02:00Z</dcterms:modified>
</cp:coreProperties>
</file>