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50" w:rsidRDefault="002C0750" w:rsidP="00604BDA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附件1</w:t>
      </w:r>
    </w:p>
    <w:p w:rsidR="002C0750" w:rsidRDefault="002C0750" w:rsidP="00604BDA">
      <w:pPr>
        <w:spacing w:line="560" w:lineRule="exact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有限空间汇总表</w:t>
      </w:r>
    </w:p>
    <w:p w:rsidR="002C0750" w:rsidRDefault="002C0750" w:rsidP="00604BDA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:rsidR="002C0750" w:rsidRDefault="002C0750" w:rsidP="00604BDA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填表单位（公章）：                                                  填表日期：   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2159"/>
        <w:gridCol w:w="1904"/>
        <w:gridCol w:w="1363"/>
        <w:gridCol w:w="2728"/>
        <w:gridCol w:w="1143"/>
        <w:gridCol w:w="1363"/>
        <w:gridCol w:w="1365"/>
        <w:gridCol w:w="951"/>
      </w:tblGrid>
      <w:tr w:rsidR="002C0750" w:rsidTr="00604BDA">
        <w:tc>
          <w:tcPr>
            <w:tcW w:w="26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78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生产经营单位名称</w:t>
            </w:r>
          </w:p>
        </w:tc>
        <w:tc>
          <w:tcPr>
            <w:tcW w:w="694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涉及有限空间作业的环节（工序）</w:t>
            </w:r>
          </w:p>
        </w:tc>
        <w:tc>
          <w:tcPr>
            <w:tcW w:w="49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有限空间类型及其数量</w:t>
            </w:r>
          </w:p>
        </w:tc>
        <w:tc>
          <w:tcPr>
            <w:tcW w:w="995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主要风险（有毒有害、易燃易爆气体、可燃性粉尘等）</w:t>
            </w:r>
          </w:p>
        </w:tc>
        <w:tc>
          <w:tcPr>
            <w:tcW w:w="41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涉及作业人员数量</w:t>
            </w:r>
          </w:p>
        </w:tc>
        <w:tc>
          <w:tcPr>
            <w:tcW w:w="49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生产经营单位负责人</w:t>
            </w:r>
          </w:p>
        </w:tc>
        <w:tc>
          <w:tcPr>
            <w:tcW w:w="498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联系电话</w:t>
            </w:r>
          </w:p>
        </w:tc>
        <w:tc>
          <w:tcPr>
            <w:tcW w:w="347" w:type="pct"/>
            <w:vAlign w:val="center"/>
          </w:tcPr>
          <w:p w:rsidR="002C0750" w:rsidRDefault="002C0750" w:rsidP="007B0BB8">
            <w:pPr>
              <w:spacing w:line="5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备注</w:t>
            </w: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3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4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5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6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7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2C0750" w:rsidTr="00604BDA">
        <w:trPr>
          <w:trHeight w:val="510"/>
        </w:trPr>
        <w:tc>
          <w:tcPr>
            <w:tcW w:w="26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8</w:t>
            </w:r>
          </w:p>
        </w:tc>
        <w:tc>
          <w:tcPr>
            <w:tcW w:w="78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94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995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1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498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47" w:type="pct"/>
          </w:tcPr>
          <w:p w:rsidR="002C0750" w:rsidRDefault="002C0750" w:rsidP="00604BDA">
            <w:pPr>
              <w:spacing w:line="300" w:lineRule="exac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2C0750" w:rsidRDefault="002C0750" w:rsidP="00604BDA">
      <w:pPr>
        <w:spacing w:line="560" w:lineRule="exact"/>
        <w:ind w:firstLineChars="200" w:firstLine="552"/>
        <w:rPr>
          <w:rFonts w:ascii="仿宋_GB2312" w:eastAsia="仿宋_GB2312" w:hAnsi="仿宋_GB2312" w:cs="仿宋_GB2312"/>
          <w:sz w:val="28"/>
          <w:szCs w:val="28"/>
        </w:rPr>
        <w:sectPr w:rsidR="002C0750" w:rsidSect="00604BDA">
          <w:footerReference w:type="even" r:id="rId6"/>
          <w:pgSz w:w="16838" w:h="11906" w:orient="landscape"/>
          <w:pgMar w:top="1531" w:right="1871" w:bottom="1531" w:left="1474" w:header="851" w:footer="1134" w:gutter="0"/>
          <w:cols w:space="720"/>
          <w:docGrid w:type="linesAndChars" w:linePitch="579" w:charSpace="-849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说明：备注中填写“在用”或 “停用”</w:t>
      </w:r>
    </w:p>
    <w:p w:rsidR="002C0750" w:rsidRDefault="002C0750" w:rsidP="00604BDA">
      <w:pPr>
        <w:spacing w:line="560" w:lineRule="exact"/>
        <w:ind w:firstLine="64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附件2</w:t>
      </w:r>
    </w:p>
    <w:p w:rsidR="002C0750" w:rsidRDefault="002C0750" w:rsidP="00604BDA">
      <w:pPr>
        <w:spacing w:line="560" w:lineRule="exact"/>
        <w:ind w:firstLine="880"/>
        <w:jc w:val="center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有限空间验收确认表</w:t>
      </w:r>
    </w:p>
    <w:p w:rsidR="002C0750" w:rsidRDefault="002C0750" w:rsidP="00604BDA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生产经营单位名称（业主）：         验收时间：    年  月  日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77"/>
        <w:gridCol w:w="5103"/>
        <w:gridCol w:w="1943"/>
      </w:tblGrid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黑体" w:eastAsia="黑体" w:hAnsi="黑体" w:cs="仿宋_GB2312"/>
                <w:sz w:val="22"/>
                <w:szCs w:val="21"/>
              </w:rPr>
            </w:pPr>
            <w:r w:rsidRPr="002C0750">
              <w:rPr>
                <w:rFonts w:ascii="黑体" w:eastAsia="黑体" w:hAnsi="黑体" w:cs="仿宋_GB2312" w:hint="eastAsia"/>
                <w:sz w:val="22"/>
                <w:szCs w:val="21"/>
              </w:rPr>
              <w:t>序号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黑体" w:eastAsia="黑体" w:hAnsi="黑体" w:cs="仿宋_GB2312"/>
                <w:sz w:val="21"/>
                <w:szCs w:val="21"/>
              </w:rPr>
            </w:pPr>
            <w:r w:rsidRPr="002C0750">
              <w:rPr>
                <w:rFonts w:ascii="黑体" w:eastAsia="黑体" w:hAnsi="黑体" w:cs="仿宋_GB2312" w:hint="eastAsia"/>
                <w:sz w:val="21"/>
                <w:szCs w:val="21"/>
              </w:rPr>
              <w:t>验收事项</w:t>
            </w:r>
          </w:p>
        </w:tc>
        <w:tc>
          <w:tcPr>
            <w:tcW w:w="5103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黑体" w:eastAsia="黑体" w:hAnsi="黑体" w:cs="仿宋_GB2312"/>
                <w:sz w:val="22"/>
                <w:szCs w:val="21"/>
              </w:rPr>
            </w:pPr>
            <w:r w:rsidRPr="002C0750">
              <w:rPr>
                <w:rFonts w:ascii="黑体" w:eastAsia="黑体" w:hAnsi="黑体" w:cs="仿宋_GB2312" w:hint="eastAsia"/>
                <w:sz w:val="22"/>
                <w:szCs w:val="21"/>
              </w:rPr>
              <w:t>验收内容</w:t>
            </w:r>
          </w:p>
        </w:tc>
        <w:tc>
          <w:tcPr>
            <w:tcW w:w="1943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黑体" w:eastAsia="黑体" w:hAnsi="黑体" w:cs="仿宋_GB2312"/>
                <w:sz w:val="22"/>
                <w:szCs w:val="21"/>
              </w:rPr>
            </w:pPr>
            <w:r w:rsidRPr="002C0750">
              <w:rPr>
                <w:rFonts w:ascii="黑体" w:eastAsia="黑体" w:hAnsi="黑体" w:cs="仿宋_GB2312" w:hint="eastAsia"/>
                <w:sz w:val="22"/>
                <w:szCs w:val="21"/>
              </w:rPr>
              <w:t>验收结果</w:t>
            </w: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专项整治工作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制定整治工作方案，明确目标任务、工作措施和时限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建立健全有限空间管理台账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对本单位有限空间进行辨识，确定有限空间的数量、位置以及危险有害因素等基本情况，建立有限空间管理台账，并及时更新。定期开展隐患排查治理，建立隐患整治台账。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健全管理制度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健全完善有限空间作业全员安全责任制度、作业审批制度、现场安全管理制度、培训教育制度、应急管理制度、安全操作规程和外部协作单位管理制度。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教育培训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检查有限空间专项培训和作业前培训的有关记录。抽查生产经营单位主要负责人、作业负责人、监护人、作业人员、应急救援人员的掌握情况。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1477" w:type="dxa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仪器设备配置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配备气体检测设备、通风换气设备、照明设备、通讯设备、安全带（绳）、救生索、安全梯、全面罩正压式空气呼吸器或长管面具等隔离式呼吸保护器具等。定期开展监测，监测报告真实有效，并经常维护保养。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 w:val="restart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1477" w:type="dxa"/>
            <w:vMerge w:val="restart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作业现场管理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抽查生产经营单位近期有限空间作业票，查看制度落实情况。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77" w:type="dxa"/>
            <w:vMerge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检查生产经营单位有限空间作业现场，查看通风、检测、防护措施、工具、隔断、个体防护等落实情况。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77" w:type="dxa"/>
            <w:vMerge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有限空间的坑、井、洼、沟或入孔、通道出入门口应设置防护栏、盖和警示标志，夜间应设警示红灯。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477" w:type="dxa"/>
            <w:vMerge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有限空间作业现场应设置警示标识，设置警戒区、警戒线、警戒标志，防止无关人员进入。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 w:val="restart"/>
            <w:vAlign w:val="center"/>
          </w:tcPr>
          <w:p w:rsidR="002C0750" w:rsidRPr="00604BDA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604BDA"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1477" w:type="dxa"/>
            <w:vMerge w:val="restart"/>
            <w:vAlign w:val="center"/>
          </w:tcPr>
          <w:p w:rsidR="002C0750" w:rsidRP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1"/>
              </w:rPr>
            </w:pPr>
            <w:r w:rsidRPr="002C0750">
              <w:rPr>
                <w:rFonts w:ascii="仿宋_GB2312" w:eastAsia="仿宋_GB2312" w:hAnsi="仿宋_GB2312" w:cs="仿宋_GB2312" w:hint="eastAsia"/>
                <w:sz w:val="21"/>
              </w:rPr>
              <w:t>应急救援</w:t>
            </w: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检查应急救援预案、评审或论证资料。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检查有限空间应急演练相关文字、图像资料。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0750" w:rsidTr="00604BDA">
        <w:trPr>
          <w:trHeight w:val="510"/>
          <w:jc w:val="center"/>
        </w:trPr>
        <w:tc>
          <w:tcPr>
            <w:tcW w:w="817" w:type="dxa"/>
            <w:vMerge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7" w:type="dxa"/>
            <w:vMerge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2C0750" w:rsidRDefault="002C0750" w:rsidP="00604BD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随机抽查至少4名相关人员的应急能力。</w:t>
            </w:r>
          </w:p>
        </w:tc>
        <w:tc>
          <w:tcPr>
            <w:tcW w:w="1943" w:type="dxa"/>
            <w:vAlign w:val="center"/>
          </w:tcPr>
          <w:p w:rsidR="002C0750" w:rsidRDefault="002C0750" w:rsidP="00604B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C0750" w:rsidRDefault="002C0750" w:rsidP="00604BD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2C0750" w:rsidSect="00604BDA">
          <w:footerReference w:type="default" r:id="rId7"/>
          <w:footerReference w:type="first" r:id="rId8"/>
          <w:pgSz w:w="11906" w:h="16838" w:code="9"/>
          <w:pgMar w:top="1871" w:right="1531" w:bottom="1474" w:left="1531" w:header="851" w:footer="1134" w:gutter="0"/>
          <w:cols w:space="425"/>
          <w:docGrid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生产经营单位负责人（业主）：                 验收人员：</w:t>
      </w:r>
    </w:p>
    <w:p w:rsidR="002C0750" w:rsidRPr="00FC218E" w:rsidRDefault="002C0750" w:rsidP="00FC218E">
      <w:pPr>
        <w:spacing w:line="200" w:lineRule="exact"/>
        <w:rPr>
          <w:rFonts w:ascii="仿宋_GB2312" w:eastAsia="仿宋_GB2312" w:hAnsi="Times New Roman" w:cs="Times New Roman"/>
          <w:szCs w:val="32"/>
        </w:rPr>
      </w:pPr>
    </w:p>
    <w:sectPr w:rsidR="002C0750" w:rsidRPr="00FC218E" w:rsidSect="002C0750">
      <w:footerReference w:type="even" r:id="rId9"/>
      <w:pgSz w:w="11906" w:h="16838" w:code="9"/>
      <w:pgMar w:top="1871" w:right="1531" w:bottom="1474" w:left="1531" w:header="851" w:footer="1134" w:gutter="0"/>
      <w:pgNumType w:fmt="numberInDash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BF" w:rsidRDefault="006918BF" w:rsidP="00085EC6">
      <w:r>
        <w:separator/>
      </w:r>
    </w:p>
  </w:endnote>
  <w:endnote w:type="continuationSeparator" w:id="1">
    <w:p w:rsidR="006918BF" w:rsidRDefault="006918BF" w:rsidP="0008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50" w:rsidRPr="00604BDA" w:rsidRDefault="002C0750" w:rsidP="002C0750">
    <w:pPr>
      <w:pStyle w:val="a4"/>
      <w:jc w:val="center"/>
      <w:rPr>
        <w:rFonts w:ascii="仿宋_GB2312" w:eastAsia="仿宋_GB2312"/>
        <w:sz w:val="28"/>
        <w:szCs w:val="28"/>
      </w:rPr>
    </w:pPr>
    <w:r w:rsidRPr="00604BDA">
      <w:rPr>
        <w:rFonts w:ascii="仿宋_GB2312" w:eastAsia="仿宋_GB2312" w:hint="eastAsia"/>
        <w:sz w:val="28"/>
        <w:szCs w:val="28"/>
      </w:rPr>
      <w:t>—</w:t>
    </w:r>
    <w:r w:rsidR="00345326" w:rsidRPr="00604BDA">
      <w:rPr>
        <w:rFonts w:ascii="仿宋_GB2312" w:eastAsia="仿宋_GB2312" w:hint="eastAsia"/>
        <w:sz w:val="28"/>
        <w:szCs w:val="28"/>
      </w:rPr>
      <w:fldChar w:fldCharType="begin"/>
    </w:r>
    <w:r w:rsidRPr="00604BDA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345326" w:rsidRPr="00604BDA">
      <w:rPr>
        <w:rFonts w:ascii="仿宋_GB2312" w:eastAsia="仿宋_GB2312" w:hint="eastAsia"/>
        <w:sz w:val="28"/>
        <w:szCs w:val="28"/>
      </w:rPr>
      <w:fldChar w:fldCharType="separate"/>
    </w:r>
    <w:r w:rsidR="00FC218E" w:rsidRPr="00FC218E">
      <w:rPr>
        <w:rFonts w:ascii="仿宋_GB2312" w:eastAsia="仿宋_GB2312"/>
        <w:noProof/>
        <w:sz w:val="28"/>
        <w:szCs w:val="28"/>
        <w:lang w:val="zh-CN"/>
      </w:rPr>
      <w:t>2</w:t>
    </w:r>
    <w:r w:rsidR="00345326" w:rsidRPr="00604BDA">
      <w:rPr>
        <w:rFonts w:ascii="仿宋_GB2312" w:eastAsia="仿宋_GB2312" w:hint="eastAsia"/>
        <w:sz w:val="28"/>
        <w:szCs w:val="28"/>
      </w:rPr>
      <w:fldChar w:fldCharType="end"/>
    </w:r>
    <w:r w:rsidRPr="00604BDA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50" w:rsidRPr="00604BDA" w:rsidRDefault="002C0750" w:rsidP="00604BDA">
    <w:pPr>
      <w:pStyle w:val="a4"/>
      <w:jc w:val="right"/>
      <w:rPr>
        <w:rFonts w:ascii="仿宋_GB2312" w:eastAsia="仿宋_GB2312"/>
        <w:sz w:val="28"/>
        <w:szCs w:val="28"/>
      </w:rPr>
    </w:pPr>
    <w:r w:rsidRPr="00604BDA">
      <w:rPr>
        <w:rFonts w:ascii="仿宋_GB2312" w:eastAsia="仿宋_GB2312" w:hint="eastAsia"/>
        <w:sz w:val="28"/>
        <w:szCs w:val="28"/>
      </w:rPr>
      <w:t>—</w:t>
    </w:r>
    <w:r w:rsidR="00345326" w:rsidRPr="00604BDA">
      <w:rPr>
        <w:rFonts w:ascii="仿宋_GB2312" w:eastAsia="仿宋_GB2312" w:hint="eastAsia"/>
        <w:sz w:val="28"/>
        <w:szCs w:val="28"/>
      </w:rPr>
      <w:fldChar w:fldCharType="begin"/>
    </w:r>
    <w:r w:rsidRPr="00604BDA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345326" w:rsidRPr="00604BDA">
      <w:rPr>
        <w:rFonts w:ascii="仿宋_GB2312" w:eastAsia="仿宋_GB2312" w:hint="eastAsia"/>
        <w:sz w:val="28"/>
        <w:szCs w:val="28"/>
      </w:rPr>
      <w:fldChar w:fldCharType="separate"/>
    </w:r>
    <w:r w:rsidR="00071583" w:rsidRPr="00071583">
      <w:rPr>
        <w:rFonts w:ascii="仿宋_GB2312" w:eastAsia="仿宋_GB2312"/>
        <w:noProof/>
        <w:sz w:val="28"/>
        <w:szCs w:val="28"/>
        <w:lang w:val="zh-CN"/>
      </w:rPr>
      <w:t>3</w:t>
    </w:r>
    <w:r w:rsidR="00345326" w:rsidRPr="00604BDA">
      <w:rPr>
        <w:rFonts w:ascii="仿宋_GB2312" w:eastAsia="仿宋_GB2312" w:hint="eastAsia"/>
        <w:sz w:val="28"/>
        <w:szCs w:val="28"/>
      </w:rPr>
      <w:fldChar w:fldCharType="end"/>
    </w:r>
    <w:r w:rsidRPr="00604BDA"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50" w:rsidRPr="002C0750" w:rsidRDefault="002C0750" w:rsidP="002C0750">
    <w:pPr>
      <w:pStyle w:val="a4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50" w:rsidRPr="002C0750" w:rsidRDefault="002C0750" w:rsidP="002C0750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BF" w:rsidRDefault="006918BF" w:rsidP="00085EC6">
      <w:r>
        <w:separator/>
      </w:r>
    </w:p>
  </w:footnote>
  <w:footnote w:type="continuationSeparator" w:id="1">
    <w:p w:rsidR="006918BF" w:rsidRDefault="006918BF" w:rsidP="0008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C6"/>
    <w:rsid w:val="00041B9A"/>
    <w:rsid w:val="00050485"/>
    <w:rsid w:val="00071583"/>
    <w:rsid w:val="00085EC6"/>
    <w:rsid w:val="000A135E"/>
    <w:rsid w:val="00117F1E"/>
    <w:rsid w:val="00144155"/>
    <w:rsid w:val="00183BC5"/>
    <w:rsid w:val="001977F9"/>
    <w:rsid w:val="002477B5"/>
    <w:rsid w:val="002526F7"/>
    <w:rsid w:val="00297F93"/>
    <w:rsid w:val="002C0750"/>
    <w:rsid w:val="002C5620"/>
    <w:rsid w:val="00301A6D"/>
    <w:rsid w:val="00345326"/>
    <w:rsid w:val="003C65C8"/>
    <w:rsid w:val="0042598B"/>
    <w:rsid w:val="00430D97"/>
    <w:rsid w:val="0043171C"/>
    <w:rsid w:val="004E1C35"/>
    <w:rsid w:val="0051235C"/>
    <w:rsid w:val="005D24E5"/>
    <w:rsid w:val="005F5F4D"/>
    <w:rsid w:val="006316D5"/>
    <w:rsid w:val="006464B9"/>
    <w:rsid w:val="006918BF"/>
    <w:rsid w:val="006A5175"/>
    <w:rsid w:val="006B5756"/>
    <w:rsid w:val="00786E8A"/>
    <w:rsid w:val="007E07DD"/>
    <w:rsid w:val="00856582"/>
    <w:rsid w:val="00876739"/>
    <w:rsid w:val="008F475A"/>
    <w:rsid w:val="009045A7"/>
    <w:rsid w:val="00951F8A"/>
    <w:rsid w:val="009C3CEF"/>
    <w:rsid w:val="00A51A69"/>
    <w:rsid w:val="00B0559E"/>
    <w:rsid w:val="00B135A4"/>
    <w:rsid w:val="00B37047"/>
    <w:rsid w:val="00B74197"/>
    <w:rsid w:val="00B86942"/>
    <w:rsid w:val="00B95245"/>
    <w:rsid w:val="00B9787A"/>
    <w:rsid w:val="00C9605C"/>
    <w:rsid w:val="00D10517"/>
    <w:rsid w:val="00D654E0"/>
    <w:rsid w:val="00DC501B"/>
    <w:rsid w:val="00E33647"/>
    <w:rsid w:val="00EA4266"/>
    <w:rsid w:val="00FC218E"/>
    <w:rsid w:val="00FC2F8A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6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EC6"/>
    <w:rPr>
      <w:rFonts w:eastAsia="新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EC6"/>
    <w:rPr>
      <w:rFonts w:eastAsia="新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13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A13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A135E"/>
    <w:rPr>
      <w:rFonts w:eastAsia="新宋体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13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A135E"/>
    <w:rPr>
      <w:rFonts w:eastAsia="新宋体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0A13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A135E"/>
    <w:rPr>
      <w:rFonts w:eastAsia="新宋体"/>
      <w:sz w:val="18"/>
      <w:szCs w:val="18"/>
    </w:rPr>
  </w:style>
  <w:style w:type="paragraph" w:styleId="a9">
    <w:name w:val="Normal (Web)"/>
    <w:basedOn w:val="a"/>
    <w:qFormat/>
    <w:rsid w:val="002C075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4</cp:revision>
  <cp:lastPrinted>2018-05-07T00:12:00Z</cp:lastPrinted>
  <dcterms:created xsi:type="dcterms:W3CDTF">2021-10-20T08:14:00Z</dcterms:created>
  <dcterms:modified xsi:type="dcterms:W3CDTF">2021-10-20T08:15:00Z</dcterms:modified>
</cp:coreProperties>
</file>