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96FD2">
      <w:pPr>
        <w:pStyle w:val="6"/>
        <w:widowControl/>
        <w:snapToGrid w:val="0"/>
        <w:spacing w:after="0" w:line="600" w:lineRule="exact"/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</w:rPr>
      </w:pPr>
    </w:p>
    <w:p w14:paraId="1EC335DC">
      <w:pPr>
        <w:spacing w:line="60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 xml:space="preserve"> </w:t>
      </w:r>
    </w:p>
    <w:p w14:paraId="0174549F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ar"/>
        </w:rPr>
        <w:t>4.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“两增一稳” 玉米高产高效栽培技术模式</w:t>
      </w:r>
    </w:p>
    <w:p w14:paraId="6A967111">
      <w:pPr>
        <w:spacing w:line="600" w:lineRule="exact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 xml:space="preserve"> </w:t>
      </w:r>
    </w:p>
    <w:p w14:paraId="08389ED1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摘要：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针对陕西省玉米单产水平低的现状，重点介绍了“两增一稳”玉米密植高产高效栽培技术模式。该技术由陕西省玉米产业技术体系与西北农林科技大学农学院研发，以选用耐密抗逆品种、精播保苗和滴水出苗实现增穗数，通过水肥精准调控、一喷多促及适时晚收等措施增粒重，从而达到高产高效目标。近年在陕西灌溉春玉米区、旱作春玉米区及关中夏玉米区示范推广，成效显著，如在榆阳区实现亩产超1500公斤，创本省高产纪录。技术核心包括中穗型耐密品种选择、导航精量播种、滴水齐苗、滴灌水肥一体化、分期高效施肥、绿色防控、无人机辅助授粉、适时晚收及秸秆还田等环节，具有显著的增产、节本和生态效益，适于在陕西省主要玉米产区推广应用。</w:t>
      </w:r>
    </w:p>
    <w:p w14:paraId="15A7DE65">
      <w:pPr>
        <w:snapToGrid w:val="0"/>
        <w:spacing w:line="600" w:lineRule="exact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一、技术概述</w:t>
      </w:r>
    </w:p>
    <w:p w14:paraId="0840FAFB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（一）背景情况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（研发推广背景、解决的主要问题等）</w:t>
      </w:r>
    </w:p>
    <w:p w14:paraId="1036A449">
      <w:pPr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玉米是粮（食）、经（济）、饲（料）、果（蔬）、能（源）于一体的多用途兼用作物，作为陕西省第一大粮食作物，常年种植面积1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0万亩左右。玉米生产水平3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0公斤/亩左右，总产达到55-60亿公斤，对粮食总产的贡献份额重（50%以上）、增产潜力大、用途广，对保障我省粮食安全、食物安全和能源安全具有重要的战略地位。</w:t>
      </w:r>
    </w:p>
    <w:p w14:paraId="20F265C8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近年来，陕西省玉米产业技术体系、西北农林科技大学农学院，通过多年多点地科学试验研究，以密植为增产核心，水肥精准调控为保障，总结提出了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选用中穗型耐密抗逆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品种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、条带深松精播保苗和滴水出苗技术实现增穗数，通过选择灌浆快品种、</w:t>
      </w:r>
      <w:bookmarkStart w:id="0" w:name="_Hlk156299101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水肥精准调控、一喷多促、适时晚收和秸秆还田技术</w:t>
      </w:r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增粒重的精准调控关键技术，创建增穗数、增粒重稳、穗粒数的"两增一稳"</w:t>
      </w:r>
      <w:bookmarkStart w:id="1" w:name="_Hlk156234207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玉米高产高效栽培技术模式</w:t>
      </w:r>
      <w:bookmarkEnd w:id="1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。该技术实现玉米高产高效，节本增效。</w:t>
      </w:r>
    </w:p>
    <w:p w14:paraId="26DFA3A0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（二）推广应用情况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（近3年推广应用区域、规模，与国家农技推广机构合作开展试验示范推广情况）</w:t>
      </w:r>
    </w:p>
    <w:p w14:paraId="1935E75A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针对陕西省玉米单产水平低的现状，提出了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“两增一稳”玉米密植高产高效技术模式。以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稳粒数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选择中穗型品种5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00-550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粒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、增穗数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应用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耐密抗逆品种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，精播保苗和滴水出苗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和增粒重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应用灌浆快品种、水肥精准调控，一喷多促，适时晚收，秸秆还田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）技术为保障，带动陕西省玉米主产区种植密度增加，实现高产高效。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近三年，省玉米产业技术体系与西安市农业技术推广中心、宝鸡市农业技术推广中心、咸阳市农业技术推广中心站，榆林市农业技术服务中心等部门，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通过抓点带面、技术培训和建立示范样板，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在全省玉米主产区进展推广示范，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2022-2025年在陕西省玉米主产区进行大面积示范推广，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取得显著社会经济效益。</w:t>
      </w:r>
    </w:p>
    <w:p w14:paraId="59DF2A47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3B66F720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（三）技术效果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（增加产量、节约成本、提升品质、提高效益、保护耕地与生态环保等情况）</w:t>
      </w:r>
    </w:p>
    <w:p w14:paraId="1FD38291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针对陕西省玉米单产水平低的现状，提出了“两增一稳”玉米密植高产高效技术。以稳粒数（选择中穗型品种500-550粒）、增穗数（应用耐密抗逆品种，精播保苗和滴水出苗）和增粒重（应用灌浆快品种、水肥精准调控，一喷多促，适时晚收，秸秆还田）技术为保障，带动陕西省玉米主产区种植密度增加，实现高产高效。通过抓点带面、技术培训和建立示范样板，2020-2025年在陕西省玉米主产区进行大面积示范推广，取得显著社会经济效益。</w:t>
      </w:r>
    </w:p>
    <w:p w14:paraId="3835C8E6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基于“稳粒数、增穗数和增粒重”高产高效栽培技术，在陕西关中夏玉米区渭南农科所蒲城试验基地百亩示范田：2020-2025年连续6年实现夏玉米亩产突破800公斤（815.6、814.8、815.1和810.6公斤），2024和2025年突破900公斤（达到905.7公斤、907.58）记录。在陕西旱作春玉米区旬邑县连续6年（2020-2025）年实现亩产超过1000公斤的高产典型。在榆林长城风沙沿线灌溉春玉米区，2023年在陕西灌溉春玉米区靖边县5000亩玉米高产示范田，玉米亩产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1350.36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公斤；2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025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年，小面积玉米籽粒实收亩产达到1505.3公斤，百亩攻关田单产1453.63公斤/亩，万亩示范田单产1216.73公斤/亩，在该区域实现玉米小面积单季“吨半粮”目标，并创造了我省玉米百亩和万亩单产历史最高纪录。</w:t>
      </w:r>
    </w:p>
    <w:p w14:paraId="4282A0A5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bidi="ar"/>
        </w:rPr>
        <w:t>（四）入选和获奖情况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（以该技术为核心的成果入选农业主推技术、重大引领性技术情况以及获得科技奖励情况；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申报单位近3年入选主推技术及推广应用情况。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）</w:t>
      </w:r>
    </w:p>
    <w:p w14:paraId="7004A45A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该技术入选2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025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年省主推技术。</w:t>
      </w:r>
    </w:p>
    <w:p w14:paraId="1A15F04F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二、技术要点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（核心技术及其配套技术的主要内容）</w:t>
      </w:r>
    </w:p>
    <w:p w14:paraId="6D8A7403">
      <w:pPr>
        <w:snapToGrid w:val="0"/>
        <w:spacing w:line="600" w:lineRule="exac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.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中穗型耐密抗逆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>品种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选用耐密（5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00-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60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00株/亩），抗逆（抗倒、抗病、抗旱、耐高温）、中穗（每穗500-550粒）、灌浆速度快和适应广的玉米品种。春玉米可选择陕单650、陕单6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、榆单896、金科玉3306、迪卡159、先玉1483、等。夏玉米可选择如陕单650、延科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288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号、东单1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331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和黄金粮MY73等。</w:t>
      </w:r>
    </w:p>
    <w:p w14:paraId="7391841C">
      <w:pPr>
        <w:adjustRightInd w:val="0"/>
        <w:snapToGrid w:val="0"/>
        <w:spacing w:line="60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bookmarkStart w:id="2" w:name="OLE_LINK3"/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.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精播保苗</w:t>
      </w:r>
      <w:bookmarkEnd w:id="2"/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选用带导航的拖拉机和和玉米深松施肥精量播种机，完成条带深松、基肥深施、铺膜（夏玉米不覆膜）、铺滴灌带（有灌溉条件）、带种肥和播种等作业环节一次性完成。采用导航机械精量点播方式播种，一穴1粒，空穴率控制在2%以下。要求铺膜严实、播行端直、下籽均匀、接行准确、播深一致、镇压确实、到头到边。灌区春玉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亩保苗5800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-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6500株，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旱作春玉米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亩保苗4500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-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5000株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，关中夏玉米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亩保苗4800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-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5000株。</w:t>
      </w:r>
    </w:p>
    <w:p w14:paraId="30860B1A">
      <w:pPr>
        <w:adjustRightInd w:val="0"/>
        <w:snapToGrid w:val="0"/>
        <w:spacing w:line="600" w:lineRule="exac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3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.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滴水齐苗。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有灌溉条件的春玉米和夏玉米区播后及时滴水出苗，采取宽窄行种植40cm+70cm种植，滴灌带铺设在窄行中间。播种前调试滴灌管网，做到边播种边安装节水设备装管。播后及时滴水出苗。一般干燥田块每亩滴水20-30m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perscript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，土壤湿润田块每亩滴水10-15m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perscript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</w:p>
    <w:p w14:paraId="5D4BE9CA">
      <w:pPr>
        <w:widowControl/>
        <w:ind w:firstLine="560" w:firstLineChars="200"/>
        <w:jc w:val="center"/>
        <w:rPr>
          <w:rFonts w:hAnsi="仿宋" w:eastAsia="仿宋"/>
          <w:sz w:val="28"/>
          <w:szCs w:val="28"/>
        </w:rPr>
      </w:pPr>
      <w:r>
        <w:rPr>
          <w:rFonts w:hint="eastAsia" w:hAnsi="仿宋" w:eastAsia="仿宋"/>
          <w:sz w:val="28"/>
          <w:szCs w:val="28"/>
        </w:rPr>
        <w:drawing>
          <wp:inline distT="0" distB="0" distL="0" distR="0">
            <wp:extent cx="3352800" cy="2514600"/>
            <wp:effectExtent l="0" t="0" r="0" b="0"/>
            <wp:docPr id="18457609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60957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832" cy="25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DBAA">
      <w:pPr>
        <w:adjustRightInd w:val="0"/>
        <w:snapToGrid w:val="0"/>
        <w:spacing w:line="600" w:lineRule="exact"/>
        <w:ind w:firstLine="1120" w:firstLineChars="4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hAnsi="仿宋" w:eastAsia="仿宋"/>
          <w:sz w:val="28"/>
          <w:szCs w:val="28"/>
        </w:rPr>
        <w:t>图1</w:t>
      </w:r>
      <w:r>
        <w:rPr>
          <w:rFonts w:hAnsi="仿宋" w:eastAsia="仿宋"/>
          <w:sz w:val="28"/>
          <w:szCs w:val="28"/>
        </w:rPr>
        <w:t xml:space="preserve"> </w:t>
      </w:r>
      <w:r>
        <w:rPr>
          <w:rFonts w:hint="eastAsia" w:hAnsi="仿宋" w:eastAsia="仿宋"/>
          <w:sz w:val="28"/>
          <w:szCs w:val="28"/>
        </w:rPr>
        <w:t>滴水齐苗促使玉米实现苗全、苗齐、苗匀、苗壮</w:t>
      </w:r>
    </w:p>
    <w:p w14:paraId="2164B1B3">
      <w:pPr>
        <w:adjustRightInd w:val="0"/>
        <w:snapToGrid w:val="0"/>
        <w:spacing w:line="60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4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滴灌水肥一体化技术。</w:t>
      </w:r>
    </w:p>
    <w:p w14:paraId="2F01DDEB">
      <w:pPr>
        <w:adjustRightInd w:val="0"/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根据降雨量、灌溉方式、土壤墒情和保水能力等因素确定灌溉次数和灌溉量。拔节期（7叶展开）、小喇叭口期（9叶展开）、大喇叭口期（13叶展开）、抽雄期、吐丝期、灌浆期（吐丝后15天）、乳熟期（吐丝后30天）滴灌4次～5次，每次灌水量20-30m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perscript"/>
        </w:rPr>
        <w:t>3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/亩；</w:t>
      </w:r>
    </w:p>
    <w:p w14:paraId="38CC83F4">
      <w:pPr>
        <w:adjustRightInd w:val="0"/>
        <w:snapToGrid w:val="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274310" cy="39547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9C3B">
      <w:pPr>
        <w:adjustRightInd w:val="0"/>
        <w:snapToGrid w:val="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hAnsi="仿宋" w:eastAsia="仿宋"/>
          <w:sz w:val="28"/>
          <w:szCs w:val="28"/>
        </w:rPr>
        <w:t>图</w:t>
      </w:r>
      <w:r>
        <w:rPr>
          <w:rFonts w:hAnsi="仿宋" w:eastAsia="仿宋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滴灌水肥一体化技术实现玉米可以按需分次灌溉和施肥，水肥高效利用。</w:t>
      </w:r>
    </w:p>
    <w:p w14:paraId="0D7E0E66">
      <w:pPr>
        <w:adjustRightInd w:val="0"/>
        <w:snapToGrid w:val="0"/>
        <w:ind w:firstLine="640" w:firstLineChars="200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</w:p>
    <w:p w14:paraId="75AB5B8E">
      <w:pPr>
        <w:adjustRightInd w:val="0"/>
        <w:snapToGrid w:val="0"/>
        <w:spacing w:line="600" w:lineRule="exac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5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分期高效施肥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。采用滴灌水肥一体化技术随水滴肥。其中种肥用量：纯氮（N）3～5kg/亩，纯磷（P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O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）4～6kg/亩，纯钾（K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O）3～5kg/亩。追肥用量：随水滴施肥料4～5次，共追施纯氮（N）15～17kg/亩，磷（P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O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）4～6kg/亩，钾（K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O）5～7kg/亩。</w:t>
      </w:r>
    </w:p>
    <w:p w14:paraId="49E458F6">
      <w:pPr>
        <w:adjustRightInd w:val="0"/>
        <w:snapToGrid w:val="0"/>
        <w:spacing w:line="600" w:lineRule="exact"/>
        <w:ind w:firstLine="643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6</w:t>
      </w: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绿色防病治虫：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玉米生长中后期结合病虫害发生情况，将0.2%磷酸二氢钾、1%尿素、杀虫剂、杀菌剂、芸苔素内酯等进行合理混配，用无人机叶面喷施，增施叶面肥、防病治虫、增加增重，实现一喷多促。</w:t>
      </w:r>
    </w:p>
    <w:p w14:paraId="11180D2E">
      <w:pPr>
        <w:adjustRightInd w:val="0"/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7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无人机辅助授粉：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在玉米吐丝期，无人机以低空飞行产生气流扰动，使玉米雄穗花粉更有效地落在雌穗花丝上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最佳时段为上午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9-11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点，此时花粉活力强、气流稳定。控制在雄穗上方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1-2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米高度，避免过高影响授粉效果。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MS Gothic" w:hAnsi="MS Gothic" w:eastAsia="MS Gothic" w:cs="MS Gothic"/>
          <w:color w:val="000000"/>
          <w:sz w:val="32"/>
          <w:szCs w:val="32"/>
        </w:rPr>
        <w:t>‌</w:t>
      </w:r>
    </w:p>
    <w:p w14:paraId="5835B14E">
      <w:pPr>
        <w:adjustRightInd w:val="0"/>
        <w:snapToGrid w:val="0"/>
        <w:spacing w:line="60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bookmarkStart w:id="3" w:name="OLE_LINK1"/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>8.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适时晚收</w:t>
      </w:r>
      <w:bookmarkEnd w:id="3"/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玉米收获偏早，成熟度差，粒重低，适时晚收能够延长籽粒灌浆时间，适期晚收可提高粒重0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.5-1.0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%。一般春玉米可在1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月下旬至1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月上旬收获。夏玉米可在1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月上旬收获。</w:t>
      </w:r>
    </w:p>
    <w:p w14:paraId="1EDFD24F">
      <w:pPr>
        <w:adjustRightInd w:val="0"/>
        <w:snapToGrid w:val="0"/>
        <w:spacing w:line="600" w:lineRule="exact"/>
        <w:ind w:firstLine="643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9.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秸秆还田：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使用联合收获机自带的粉碎装置粉碎玉米秸秆并抛散均匀。茎秆切碎长度≤10cm，切碎长度合格率≥85%，收获后深翻3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厘米，可以打破犁底层、增加耕作层厚度，提高全耕作层土壤有机质及养分含量，构建肥沃耕层。</w:t>
      </w:r>
    </w:p>
    <w:p w14:paraId="0C58F0C5">
      <w:pPr>
        <w:widowControl/>
        <w:ind w:firstLine="560" w:firstLineChars="200"/>
        <w:rPr>
          <w:rFonts w:hAnsi="仿宋" w:eastAsia="仿宋"/>
          <w:sz w:val="28"/>
          <w:szCs w:val="28"/>
        </w:rPr>
      </w:pPr>
      <w:r>
        <w:rPr>
          <w:rFonts w:hint="eastAsia" w:hAnsi="仿宋" w:eastAsia="仿宋"/>
          <w:sz w:val="28"/>
          <w:szCs w:val="28"/>
        </w:rPr>
        <w:drawing>
          <wp:inline distT="0" distB="0" distL="0" distR="0">
            <wp:extent cx="4711700" cy="3533775"/>
            <wp:effectExtent l="0" t="0" r="0" b="9525"/>
            <wp:docPr id="1994134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3433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673" cy="354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605A">
      <w:pPr>
        <w:widowControl/>
        <w:spacing w:line="520" w:lineRule="exact"/>
        <w:ind w:firstLine="560" w:firstLineChars="200"/>
        <w:jc w:val="center"/>
        <w:rPr>
          <w:rFonts w:hAnsi="仿宋" w:eastAsia="仿宋"/>
          <w:sz w:val="28"/>
          <w:szCs w:val="28"/>
        </w:rPr>
      </w:pPr>
      <w:r>
        <w:rPr>
          <w:rFonts w:hint="eastAsia" w:hAnsi="仿宋" w:eastAsia="仿宋"/>
          <w:sz w:val="28"/>
          <w:szCs w:val="28"/>
        </w:rPr>
        <w:t>图</w:t>
      </w:r>
      <w:r>
        <w:rPr>
          <w:rFonts w:hAnsi="仿宋" w:eastAsia="仿宋"/>
          <w:sz w:val="28"/>
          <w:szCs w:val="28"/>
        </w:rPr>
        <w:t xml:space="preserve">3 </w:t>
      </w:r>
      <w:r>
        <w:rPr>
          <w:rFonts w:hint="eastAsia" w:hAnsi="仿宋" w:eastAsia="仿宋"/>
          <w:sz w:val="28"/>
          <w:szCs w:val="28"/>
        </w:rPr>
        <w:t>基于“两增一稳”的玉米高产示范田</w:t>
      </w:r>
    </w:p>
    <w:p w14:paraId="629CFC24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6E072663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三、适宜区域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（适宜推广应用的主要区域）</w:t>
      </w:r>
    </w:p>
    <w:p w14:paraId="4F065759">
      <w:pPr>
        <w:adjustRightInd w:val="0"/>
        <w:snapToGrid w:val="0"/>
        <w:spacing w:line="600" w:lineRule="exact"/>
        <w:ind w:firstLine="64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该技术适宜在陕西省灌溉春玉米区、旱作春玉米区和关中夏玉米区推广应用。</w:t>
      </w:r>
      <w:bookmarkStart w:id="4" w:name="_GoBack"/>
      <w:bookmarkEnd w:id="4"/>
    </w:p>
    <w:p w14:paraId="3D87D247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四、注意事项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（在推广应用过程中需特别注意的环节）</w:t>
      </w:r>
    </w:p>
    <w:p w14:paraId="583F56B1">
      <w:pPr>
        <w:adjustRightInd w:val="0"/>
        <w:snapToGrid w:val="0"/>
        <w:spacing w:line="600" w:lineRule="exact"/>
        <w:ind w:firstLine="64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玉米要一播全苗，具备滴水齐苗的区域，要在播种后4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小时之内滴水，并注意玉米密植后防倒伏、提高整齐度、延缓早衰3个关键问题，收获时间应适当推迟。</w:t>
      </w:r>
    </w:p>
    <w:p w14:paraId="0256ED1D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bidi="ar"/>
        </w:rPr>
        <w:t>五、技术依托单位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（须列入参与推广的各级国家农业技术推广机构）</w:t>
      </w:r>
    </w:p>
    <w:p w14:paraId="4E3E9564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 w:bidi="ar"/>
        </w:rPr>
        <w:t>单位名称：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西北农林科技大学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 w:bidi="ar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陕西省玉米产业技术体系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 w:bidi="ar"/>
        </w:rPr>
        <w:t>）</w:t>
      </w:r>
    </w:p>
    <w:p w14:paraId="1C5AD37F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联系地址：陕西省杨凌示范区邰成路3号</w:t>
      </w:r>
    </w:p>
    <w:p w14:paraId="6C6C8122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邮政编码：712100</w:t>
      </w:r>
    </w:p>
    <w:p w14:paraId="01EF6F1F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 xml:space="preserve">联 系 人：薛吉全 </w:t>
      </w:r>
    </w:p>
    <w:p w14:paraId="39C17AE4"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联系电话：联系电话：029-87082934，13709129113；</w:t>
      </w:r>
    </w:p>
    <w:p w14:paraId="2B02978C"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>电子邮箱：xjq2934@163.com。</w:t>
      </w:r>
    </w:p>
    <w:p w14:paraId="458DF0B7">
      <w:pPr>
        <w:spacing w:line="60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63"/>
    <w:rsid w:val="000524EB"/>
    <w:rsid w:val="000C09E7"/>
    <w:rsid w:val="000D05A9"/>
    <w:rsid w:val="000F511E"/>
    <w:rsid w:val="0017112E"/>
    <w:rsid w:val="00200078"/>
    <w:rsid w:val="00232D36"/>
    <w:rsid w:val="00281981"/>
    <w:rsid w:val="00451A63"/>
    <w:rsid w:val="00467DD3"/>
    <w:rsid w:val="0091468E"/>
    <w:rsid w:val="009F4C22"/>
    <w:rsid w:val="00A01FE0"/>
    <w:rsid w:val="00CB5A83"/>
    <w:rsid w:val="1DF9362A"/>
    <w:rsid w:val="20C75D9C"/>
    <w:rsid w:val="2F0C4D20"/>
    <w:rsid w:val="4BF14F72"/>
    <w:rsid w:val="4D62176F"/>
    <w:rsid w:val="6F3C217F"/>
    <w:rsid w:val="7E3F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Heading #3|1"/>
    <w:basedOn w:val="1"/>
    <w:qFormat/>
    <w:uiPriority w:val="0"/>
    <w:pPr>
      <w:spacing w:after="490"/>
      <w:jc w:val="center"/>
      <w:outlineLvl w:val="2"/>
    </w:pPr>
    <w:rPr>
      <w:rFonts w:hint="eastAsia" w:ascii="宋体" w:hAnsi="宋体" w:eastAsia="宋体" w:cs="Times New Roman"/>
      <w:sz w:val="34"/>
      <w:szCs w:val="34"/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2954</Words>
  <Characters>3284</Characters>
  <Lines>848</Lines>
  <Paragraphs>198</Paragraphs>
  <TotalTime>0</TotalTime>
  <ScaleCrop>false</ScaleCrop>
  <LinksUpToDate>false</LinksUpToDate>
  <CharactersWithSpaces>3299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2024-09-29T09:56:00Z</dcterms:created>
  <dc:creator>Lenovo</dc:creator>
  <cp:lastModifiedBy>杜勇</cp:lastModifiedBy>
  <dcterms:modified xsi:type="dcterms:W3CDTF">2026-01-08T01:31:53Z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6220B91B451E479CB4549299F5C14397_12</vt:lpwstr>
  </property>
  <property fmtid="{D5CDD505-2E9C-101B-9397-08002B2CF9AE}" pid="4" name="KSOTemplateDocerSaveRecord">
    <vt:lpwstr>eyJoZGlkIjoiM2ZiMGJlZDY3OTIyM2NmYjJhN2MzYTE3ZWQ3NjU0NzQiLCJ1c2VySWQiOiIxNjg4MzgxMzI1In0=</vt:lpwstr>
  </property>
</Properties>
</file>