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0CD69">
      <w:pPr>
        <w:jc w:val="center"/>
        <w:rPr>
          <w:rFonts w:hint="eastAsia" w:ascii="黑体" w:hAnsi="黑体" w:eastAsia="黑体" w:cs="仿宋"/>
          <w:bCs/>
          <w:color w:val="000000"/>
          <w:sz w:val="44"/>
          <w:szCs w:val="44"/>
        </w:rPr>
      </w:pPr>
    </w:p>
    <w:p w14:paraId="38F1E75E">
      <w:pPr>
        <w:jc w:val="center"/>
        <w:rPr>
          <w:rFonts w:hint="eastAsia"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lang w:val="en-US" w:eastAsia="zh-CN"/>
        </w:rPr>
        <w:t>4.</w:t>
      </w:r>
      <w:r>
        <w:rPr>
          <w:rFonts w:hint="eastAsia" w:ascii="方正小标宋简体" w:hAnsi="方正小标宋简体" w:eastAsia="方正小标宋简体" w:cs="方正小标宋简体"/>
          <w:bCs/>
          <w:color w:val="000000"/>
          <w:sz w:val="44"/>
          <w:szCs w:val="44"/>
        </w:rPr>
        <w:t>设施蔬菜轻简化栽培技术</w:t>
      </w:r>
    </w:p>
    <w:p w14:paraId="7932F6A3">
      <w:pPr>
        <w:jc w:val="center"/>
        <w:rPr>
          <w:rFonts w:hint="eastAsia" w:ascii="方正小标宋简体" w:hAnsi="方正小标宋简体" w:eastAsia="方正小标宋简体" w:cs="方正小标宋简体"/>
          <w:b/>
          <w:bCs/>
          <w:color w:val="000000"/>
          <w:sz w:val="44"/>
          <w:szCs w:val="44"/>
        </w:rPr>
      </w:pPr>
    </w:p>
    <w:p w14:paraId="3024A821">
      <w:pPr>
        <w:ind w:firstLine="640"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摘要：</w:t>
      </w:r>
      <w:r>
        <w:rPr>
          <w:rFonts w:hint="eastAsia" w:ascii="仿宋" w:hAnsi="仿宋" w:eastAsia="仿宋" w:cs="仿宋"/>
          <w:color w:val="000000"/>
          <w:sz w:val="32"/>
          <w:szCs w:val="32"/>
        </w:rPr>
        <w:t>针对设施蔬菜产业发展中普遍存在的育苗成本高、土壤连作障碍突出、化肥农药过量施用、低温弱光危害频发及机械化程度低等问题，本技术集成了集约化育苗、土壤连作障碍综合防治、水肥一体化与病虫害绿色防控、低温危害预防及农机农艺融合等关键技术。近三年来，该技术已在宝鸡市、西安市、渭南市、咸阳市等4个地市累计推广33.5万亩，</w:t>
      </w:r>
      <w:r>
        <w:rPr>
          <w:rFonts w:hint="eastAsia" w:ascii="仿宋" w:hAnsi="仿宋" w:eastAsia="仿宋" w:cs="仿宋"/>
          <w:color w:val="000000"/>
          <w:sz w:val="32"/>
          <w:szCs w:val="32"/>
          <w:lang w:val="zh-CN"/>
        </w:rPr>
        <w:t>总新增纯收益4.11亿元</w:t>
      </w:r>
      <w:r>
        <w:rPr>
          <w:rFonts w:hint="eastAsia" w:ascii="仿宋" w:hAnsi="仿宋" w:eastAsia="仿宋" w:cs="仿宋"/>
          <w:color w:val="000000"/>
          <w:sz w:val="32"/>
          <w:szCs w:val="32"/>
        </w:rPr>
        <w:t>，经济效益、社会效益和生态效益显著。</w:t>
      </w:r>
    </w:p>
    <w:p w14:paraId="33A5C437">
      <w:pPr>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一、技术概述</w:t>
      </w:r>
    </w:p>
    <w:p w14:paraId="3EA85953">
      <w:pPr>
        <w:ind w:firstLine="640"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（一）背景情况</w:t>
      </w:r>
    </w:p>
    <w:p w14:paraId="3B623B46">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近年来，受农资价格的上涨、劳动力成本的上升等因素的影响，设施蔬菜生产成本呈逐步上升趋势，使蔬菜生产者持续稳定增收面临压力，传统生产方式面临严峻挑战：集约化育苗水平低导致种苗成本高昂；多年连作导致土壤次生盐渍化、土传病害等连作障碍问题突出；农户盲目过量施用化肥农药，不仅增加生产成本，更带来环境和质量安全风险；冬季低温弱光影响蔬菜正常生长；生产机械化程度低，劳动力成本持续攀升。为解决上述制约产业高质量发展的关键问题，本项目通过多单位联合攻关，集成了以降本增效为核心的综合技术体系。</w:t>
      </w:r>
    </w:p>
    <w:p w14:paraId="5CB4E758">
      <w:pPr>
        <w:ind w:firstLine="640"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（二）推广应用情况</w:t>
      </w:r>
    </w:p>
    <w:p w14:paraId="25B73AEF">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2020～2022年，该技术体系在宝鸡市、西安市、渭南市、咸阳市等4个地市累计推广33.5万亩，对于优化全省设施果菜类蔬菜产业结构、提高农民收入具有重要意义。</w:t>
      </w:r>
    </w:p>
    <w:p w14:paraId="7637FEB2">
      <w:pPr>
        <w:ind w:firstLine="640"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（三）技术效果</w:t>
      </w:r>
    </w:p>
    <w:p w14:paraId="317A0CA1">
      <w:pPr>
        <w:ind w:firstLine="640"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1.增产增收：</w:t>
      </w:r>
      <w:r>
        <w:rPr>
          <w:rFonts w:hint="eastAsia" w:ascii="仿宋" w:hAnsi="仿宋" w:eastAsia="仿宋" w:cs="仿宋"/>
          <w:color w:val="000000"/>
          <w:sz w:val="32"/>
          <w:szCs w:val="32"/>
        </w:rPr>
        <w:t>技术实施区平均亩产达5386.3公斤，较传统种植亩均增产4627.7公斤，增产率14.1%。</w:t>
      </w:r>
    </w:p>
    <w:p w14:paraId="5884F42D">
      <w:pPr>
        <w:ind w:firstLine="640"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2.节本增效：</w:t>
      </w:r>
      <w:r>
        <w:rPr>
          <w:rFonts w:hint="eastAsia" w:ascii="仿宋" w:hAnsi="仿宋" w:eastAsia="仿宋" w:cs="仿宋"/>
          <w:color w:val="000000"/>
          <w:sz w:val="32"/>
          <w:szCs w:val="32"/>
        </w:rPr>
        <w:t>通过推广水肥一体化技术，平均亩节约用水124元，节约用肥137元。</w:t>
      </w:r>
    </w:p>
    <w:p w14:paraId="44B2468D">
      <w:pPr>
        <w:ind w:firstLine="640"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3.提升品质：</w:t>
      </w:r>
      <w:r>
        <w:rPr>
          <w:rFonts w:hint="eastAsia" w:ascii="仿宋" w:hAnsi="仿宋" w:eastAsia="仿宋" w:cs="仿宋"/>
          <w:color w:val="000000"/>
          <w:sz w:val="32"/>
          <w:szCs w:val="32"/>
        </w:rPr>
        <w:t>项目区蔬菜产品在部级质量安全抽检中合格率持续保持在99%以上，并培育了一批区域品牌。</w:t>
      </w:r>
    </w:p>
    <w:p w14:paraId="51659B55">
      <w:pPr>
        <w:ind w:firstLine="640"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4.保护耕地与生态：</w:t>
      </w:r>
      <w:r>
        <w:rPr>
          <w:rFonts w:hint="eastAsia" w:ascii="仿宋" w:hAnsi="仿宋" w:eastAsia="仿宋" w:cs="仿宋"/>
          <w:color w:val="000000"/>
          <w:sz w:val="32"/>
          <w:szCs w:val="32"/>
        </w:rPr>
        <w:t>土壤连作障碍得到有效缓解，土壤微生物环境改善。</w:t>
      </w:r>
    </w:p>
    <w:p w14:paraId="07DB3B34">
      <w:pPr>
        <w:ind w:firstLine="640"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（四）入选和获奖情况</w:t>
      </w:r>
    </w:p>
    <w:p w14:paraId="50ADDC6C">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以该技术体系为核心内容的成果已形成陕西省地方标准1项，获得国家授权实用新型专利7件、计算机软件著作权3件，出版著作2部，发表论文21篇。</w:t>
      </w:r>
    </w:p>
    <w:p w14:paraId="0878163A">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以该技术体系为核心内容的成果《施果菜类蔬菜轻简化栽培技术集成创新与应用》荣获2024年度陕西省科学进步成果奖二等奖。</w:t>
      </w:r>
    </w:p>
    <w:p w14:paraId="3B9AF52E">
      <w:pPr>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二、技术要点</w:t>
      </w:r>
    </w:p>
    <w:p w14:paraId="4FE0FD9D">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本技术体系以“降本、增效、绿色、优质”为核心，集成了以下五项关键技术：</w:t>
      </w:r>
    </w:p>
    <w:p w14:paraId="712851BB">
      <w:pPr>
        <w:ind w:firstLine="640"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（一）集约化育苗技术</w:t>
      </w:r>
    </w:p>
    <w:p w14:paraId="22F63832">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针对传统育苗成本高、质量不均的问题，主推集约化育苗。采用漂浮育苗技术，对育苗设施进行严格消毒，并对非包衣种子进行药剂拌种或浸种处理，从源头防控病害。同时，重点推广番茄双断根嫁接培育双头苗等高效嫁接技术，将接穗与砧木下胚轴切断后扦插，使单株保留两个长势均衡的主干，实现早期产量集中成熟，显著提升育苗效率与秧苗质量，降低生产成本。</w:t>
      </w:r>
    </w:p>
    <w:p w14:paraId="4252BC39">
      <w:pPr>
        <w:ind w:firstLine="640"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（二）土壤连作障碍综合防治技术</w:t>
      </w:r>
    </w:p>
    <w:p w14:paraId="252EC459">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为克服土壤连作导致的土传病害与盐渍化问题，核心采用高温闷棚技术。在夏季休闲期，清理残株后，每亩撒施碎稻草700-1000公斤、石灰氮50-80公斤，深翻灌水后覆盖地膜并密闭棚室15-20天，利用高温灭菌。对于病虫害严重的棚室，采用“干闷+湿闷”相结合的方式，并辅以杀虫杀菌烟剂或弥粉进行空间消毒，彻底杀灭病原菌与虫卵，修复土壤生态环境。</w:t>
      </w:r>
    </w:p>
    <w:p w14:paraId="52E0CCE5">
      <w:pPr>
        <w:ind w:firstLine="640"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（三）低温危害预防技术</w:t>
      </w:r>
    </w:p>
    <w:p w14:paraId="06B14C67">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为应对冬季低温弱光危害，构建“保温+补光”的防御体系。保温方面，采用多层覆盖技术：外层覆盖保温被或草帘并加覆防雨膜，室内搭建内拱棚、覆盖无纺布和地膜，有效提升棚内温度。补光方面，在连阴雨雪天气，启用补光灯进行人工补光，瓜果类蔬菜每盏灯间距约3米，确保每日有效光照，保障作物正常光合作用，防止冻害发生。</w:t>
      </w:r>
    </w:p>
    <w:p w14:paraId="59D6FA42">
      <w:pPr>
        <w:ind w:firstLine="640"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（四）农机农艺融合技术</w:t>
      </w:r>
    </w:p>
    <w:p w14:paraId="52E87E58">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为解决用工难、用工贵问题，大力推广宜机化设计与轻简化装备。农艺适配：推广跨度10-12米的宜机化日光温室和塑料大棚，山墙设专用农机门，保障机械进出畅通。农机配套：建议推广“2ZB-2B型智能蔬菜移栽机”等本土研发设备，实现开沟、投苗、覆土镇压一体化作业，效率是人工的5-7倍，并配套应用水肥一体化、弥粉机等设备，显著降低劳动强度与生产成本。</w:t>
      </w:r>
    </w:p>
    <w:p w14:paraId="039DEC3D">
      <w:pPr>
        <w:ind w:firstLine="640"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（五）高效栽培模式</w:t>
      </w:r>
    </w:p>
    <w:p w14:paraId="0F502AEA">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为最大限度挖掘土地产出潜力，优化种植制度。革新栽培方式：将传统南北垄改为东西垄大行距高密度栽培，为机械化作业创造空间，并实践证明可促进作物早熟、提高商品率。创新种植模式：推广设施绿叶菜周年生产、黄瓜套种苦瓜、茄子长季节栽培、西瓜复种番茄等多种高效复合种植模式，提高复种指数和单位面积经济效益。</w:t>
      </w:r>
    </w:p>
    <w:p w14:paraId="6FEB257A">
      <w:pPr>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三、适宜区域</w:t>
      </w:r>
    </w:p>
    <w:p w14:paraId="7F4A8CCF">
      <w:pPr>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本技术体系适宜在陕西省关中及同类生态区的设施蔬菜生产基地推广应用，特别是在存在土壤连作障碍、冬季低温弱光、劳动力成本较高问题的区域效果尤为显著。</w:t>
      </w:r>
    </w:p>
    <w:p w14:paraId="0C224EED">
      <w:pPr>
        <w:ind w:firstLine="640"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四、注意事项</w:t>
      </w:r>
    </w:p>
    <w:p w14:paraId="404BEFFD">
      <w:pPr>
        <w:ind w:firstLine="640"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1. 因地制宜：</w:t>
      </w:r>
      <w:r>
        <w:rPr>
          <w:rFonts w:hint="eastAsia" w:ascii="仿宋" w:hAnsi="仿宋" w:eastAsia="仿宋" w:cs="仿宋"/>
          <w:color w:val="000000"/>
          <w:sz w:val="32"/>
          <w:szCs w:val="32"/>
        </w:rPr>
        <w:t>在推广过程中，应根据当地土壤化验结果、主要栽培作物和病虫害发生规律，对水肥配方和绿色防控方案进行微调，实现精准管理。</w:t>
      </w:r>
    </w:p>
    <w:p w14:paraId="60370BAD">
      <w:pPr>
        <w:ind w:firstLine="640"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2. 规范操作：</w:t>
      </w:r>
      <w:r>
        <w:rPr>
          <w:rFonts w:hint="eastAsia" w:ascii="仿宋" w:hAnsi="仿宋" w:eastAsia="仿宋" w:cs="仿宋"/>
          <w:color w:val="000000"/>
          <w:sz w:val="32"/>
          <w:szCs w:val="32"/>
        </w:rPr>
        <w:t>高温闷棚需掌握好时间、温度和密闭性；微生物菌剂的施用应避免与杀菌剂同时使用，并注意保存条件，确保菌群活性。</w:t>
      </w:r>
    </w:p>
    <w:p w14:paraId="67FBCA49">
      <w:pPr>
        <w:ind w:firstLine="640"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3. 设施配套：</w:t>
      </w:r>
      <w:r>
        <w:rPr>
          <w:rFonts w:hint="eastAsia" w:ascii="仿宋" w:hAnsi="仿宋" w:eastAsia="仿宋" w:cs="仿宋"/>
          <w:color w:val="000000"/>
          <w:sz w:val="32"/>
          <w:szCs w:val="32"/>
        </w:rPr>
        <w:t>水肥一体化系统需配备完善的过滤装置，防止滴头堵塞；使用补光灯需根据棚室跨度科学布局，并合理控制补光时长。</w:t>
      </w:r>
    </w:p>
    <w:p w14:paraId="5BF53A53">
      <w:pPr>
        <w:ind w:firstLine="640"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rPr>
        <w:t>4. 培训先行：</w:t>
      </w:r>
      <w:r>
        <w:rPr>
          <w:rFonts w:hint="eastAsia" w:ascii="仿宋" w:hAnsi="仿宋" w:eastAsia="仿宋" w:cs="仿宋"/>
          <w:color w:val="000000"/>
          <w:sz w:val="32"/>
          <w:szCs w:val="32"/>
        </w:rPr>
        <w:t>加强针对农户的实操培训，使其熟练掌握嫁接育苗、农机操作、病虫害识别与生物农药施用等关键技能，确保技术落地见效。</w:t>
      </w:r>
    </w:p>
    <w:p w14:paraId="2DD2337E">
      <w:pPr>
        <w:snapToGrid w:val="0"/>
        <w:spacing w:line="560" w:lineRule="exact"/>
        <w:ind w:firstLine="640" w:firstLineChars="200"/>
        <w:jc w:val="left"/>
        <w:rPr>
          <w:rFonts w:hint="eastAsia" w:ascii="仿宋" w:hAnsi="仿宋" w:eastAsia="仿宋" w:cs="仿宋"/>
          <w:b/>
          <w:bCs/>
          <w:sz w:val="32"/>
          <w:szCs w:val="32"/>
        </w:rPr>
      </w:pPr>
      <w:r>
        <w:rPr>
          <w:rFonts w:hint="eastAsia" w:ascii="仿宋" w:hAnsi="仿宋" w:eastAsia="仿宋" w:cs="仿宋"/>
          <w:b/>
          <w:bCs/>
          <w:sz w:val="32"/>
          <w:szCs w:val="32"/>
        </w:rPr>
        <w:t>五、技术依托单位</w:t>
      </w:r>
    </w:p>
    <w:p w14:paraId="2634BEBB">
      <w:pPr>
        <w:snapToGrid w:val="0"/>
        <w:spacing w:line="560" w:lineRule="exact"/>
        <w:ind w:firstLine="640" w:firstLineChars="200"/>
        <w:jc w:val="left"/>
        <w:rPr>
          <w:rFonts w:hint="eastAsia" w:ascii="仿宋" w:hAnsi="仿宋" w:eastAsia="仿宋" w:cs="仿宋"/>
          <w:b/>
          <w:bCs/>
          <w:kern w:val="0"/>
          <w:sz w:val="32"/>
          <w:szCs w:val="32"/>
        </w:rPr>
      </w:pPr>
      <w:r>
        <w:rPr>
          <w:rFonts w:hint="eastAsia" w:ascii="仿宋" w:hAnsi="仿宋" w:eastAsia="仿宋" w:cs="仿宋"/>
          <w:b/>
          <w:bCs/>
          <w:kern w:val="0"/>
          <w:sz w:val="32"/>
          <w:szCs w:val="32"/>
        </w:rPr>
        <w:t>（一）宝鸡市园艺技术工作站</w:t>
      </w:r>
    </w:p>
    <w:p w14:paraId="6FC9110C">
      <w:pPr>
        <w:snapToGrid w:val="0"/>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联系地址：宝鸡市渭滨区西风路1号</w:t>
      </w:r>
    </w:p>
    <w:p w14:paraId="01BBDD79">
      <w:pPr>
        <w:snapToGrid w:val="0"/>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邮政编码：721000</w:t>
      </w:r>
    </w:p>
    <w:p w14:paraId="2713244C">
      <w:pPr>
        <w:snapToGrid w:val="0"/>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联系人：张志强</w:t>
      </w:r>
    </w:p>
    <w:p w14:paraId="509A4792">
      <w:pPr>
        <w:snapToGrid w:val="0"/>
        <w:spacing w:line="560" w:lineRule="exact"/>
        <w:ind w:firstLine="640" w:firstLineChars="200"/>
        <w:jc w:val="left"/>
        <w:rPr>
          <w:rFonts w:hint="eastAsia" w:ascii="仿宋" w:hAnsi="仿宋" w:eastAsia="仿宋" w:cs="仿宋"/>
          <w:b/>
          <w:bCs/>
          <w:kern w:val="0"/>
          <w:sz w:val="32"/>
          <w:szCs w:val="32"/>
        </w:rPr>
      </w:pPr>
      <w:r>
        <w:rPr>
          <w:rFonts w:hint="eastAsia" w:ascii="仿宋" w:hAnsi="仿宋" w:eastAsia="仿宋" w:cs="仿宋"/>
          <w:b/>
          <w:bCs/>
          <w:kern w:val="0"/>
          <w:sz w:val="32"/>
          <w:szCs w:val="32"/>
        </w:rPr>
        <w:t>（二）西北农林科技大学</w:t>
      </w:r>
    </w:p>
    <w:p w14:paraId="60D77705">
      <w:pPr>
        <w:snapToGrid w:val="0"/>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联系地址：陕西杨凌邰城路3号（西北农林科技大学资源环境院）</w:t>
      </w:r>
    </w:p>
    <w:p w14:paraId="22DC90A5">
      <w:pPr>
        <w:snapToGrid w:val="0"/>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邮政编码：712100</w:t>
      </w:r>
    </w:p>
    <w:p w14:paraId="3BCB1B0D">
      <w:pPr>
        <w:snapToGrid w:val="0"/>
        <w:spacing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联系人：张明科</w:t>
      </w:r>
    </w:p>
    <w:p w14:paraId="37B65E15">
      <w:pPr>
        <w:snapToGrid w:val="0"/>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kern w:val="0"/>
          <w:sz w:val="32"/>
          <w:szCs w:val="32"/>
        </w:rPr>
        <w:t>联系电话：18710682892</w:t>
      </w:r>
      <w:bookmarkStart w:id="0" w:name="_GoBack"/>
      <w:bookmarkEnd w:id="0"/>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6CB0"/>
    <w:rsid w:val="000E49D3"/>
    <w:rsid w:val="00385250"/>
    <w:rsid w:val="004555BB"/>
    <w:rsid w:val="009E6CB0"/>
    <w:rsid w:val="00BB4CFB"/>
    <w:rsid w:val="00CD09C8"/>
    <w:rsid w:val="00F66E9A"/>
    <w:rsid w:val="0DFD07F4"/>
    <w:rsid w:val="105D5AAB"/>
    <w:rsid w:val="11BB5553"/>
    <w:rsid w:val="122F4F25"/>
    <w:rsid w:val="20B66135"/>
    <w:rsid w:val="2355143D"/>
    <w:rsid w:val="32416238"/>
    <w:rsid w:val="37CC1F8F"/>
    <w:rsid w:val="48235C9F"/>
    <w:rsid w:val="494475D4"/>
    <w:rsid w:val="53B768FB"/>
    <w:rsid w:val="561F2DEA"/>
    <w:rsid w:val="691D4401"/>
    <w:rsid w:val="71E47133"/>
    <w:rsid w:val="73CE37A8"/>
    <w:rsid w:val="78E86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2738</Words>
  <Characters>2866</Characters>
  <Lines>21</Lines>
  <Paragraphs>5</Paragraphs>
  <TotalTime>1</TotalTime>
  <ScaleCrop>false</ScaleCrop>
  <LinksUpToDate>false</LinksUpToDate>
  <CharactersWithSpaces>2870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2025-10-22T07:15:00Z</dcterms:created>
  <dc:creator>Administrator</dc:creator>
  <cp:lastModifiedBy>杜勇</cp:lastModifiedBy>
  <dcterms:modified xsi:type="dcterms:W3CDTF">2026-01-06T02:58:22Z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eyJoZGlkIjoiMzg2YmRjNzFjMjY4Y2FkZmU1YjljNWU5OWM0OWFkYTciLCJ1c2VySWQiOiIxNjg4MzgxMzI1In0=</vt:lpwstr>
  </property>
  <property fmtid="{D5CDD505-2E9C-101B-9397-08002B2CF9AE}" pid="4" name="ICV">
    <vt:lpwstr>7BAD18CED0A74DE5A48833B09EC12FF5_13</vt:lpwstr>
  </property>
</Properties>
</file>