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E2" w:rsidRDefault="00281CE2" w:rsidP="00281CE2">
      <w:pPr>
        <w:autoSpaceDE w:val="0"/>
        <w:spacing w:line="600" w:lineRule="exact"/>
        <w:outlineLvl w:val="0"/>
        <w:rPr>
          <w:rFonts w:ascii="Calibri" w:eastAsia="宋体" w:hAnsi="Calibri" w:cs="Calibri"/>
          <w:color w:val="000000"/>
          <w:szCs w:val="21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附件2</w:t>
      </w:r>
    </w:p>
    <w:p w:rsidR="00281CE2" w:rsidRDefault="00281CE2" w:rsidP="00281CE2">
      <w:pPr>
        <w:autoSpaceDE w:val="0"/>
        <w:spacing w:beforeLines="50" w:afterLines="50" w:line="600" w:lineRule="exact"/>
        <w:jc w:val="center"/>
        <w:rPr>
          <w:rFonts w:ascii="Calibri" w:eastAsia="宋体" w:hAnsi="Calibri" w:cs="Calibri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  <w:t>废止的行政规范性文件目录</w:t>
      </w:r>
    </w:p>
    <w:tbl>
      <w:tblPr>
        <w:tblStyle w:val="a3"/>
        <w:tblW w:w="4997" w:type="pct"/>
        <w:jc w:val="center"/>
        <w:tblLook w:val="04A0"/>
      </w:tblPr>
      <w:tblGrid>
        <w:gridCol w:w="823"/>
        <w:gridCol w:w="2269"/>
        <w:gridCol w:w="7717"/>
        <w:gridCol w:w="1659"/>
        <w:gridCol w:w="1516"/>
      </w:tblGrid>
      <w:tr w:rsidR="00281CE2" w:rsidTr="0062134E">
        <w:trPr>
          <w:trHeight w:val="85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文号</w:t>
            </w:r>
          </w:p>
        </w:tc>
        <w:tc>
          <w:tcPr>
            <w:tcW w:w="2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文件名称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起草单位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备注</w:t>
            </w:r>
          </w:p>
        </w:tc>
      </w:tr>
      <w:tr w:rsidR="00281CE2" w:rsidTr="0062134E">
        <w:trPr>
          <w:trHeight w:val="85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陕农发</w:t>
            </w:r>
          </w:p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〔2019〕104号</w:t>
            </w:r>
          </w:p>
        </w:tc>
        <w:tc>
          <w:tcPr>
            <w:tcW w:w="2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陕西省农业农村厅厅关于印发《陕西省农业财政专项项目管理办法》的通知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计财处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281CE2" w:rsidTr="0062134E">
        <w:trPr>
          <w:trHeight w:val="85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陕农发</w:t>
            </w:r>
          </w:p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〔2020〕55号</w:t>
            </w:r>
          </w:p>
        </w:tc>
        <w:tc>
          <w:tcPr>
            <w:tcW w:w="2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陕西省农业农村厅关于印发《陕西省陕西省省级示范家庭农场管理办法》的通知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合作处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281CE2" w:rsidTr="0062134E">
        <w:trPr>
          <w:trHeight w:val="85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陕农发</w:t>
            </w:r>
          </w:p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〔2020〕57号</w:t>
            </w:r>
          </w:p>
        </w:tc>
        <w:tc>
          <w:tcPr>
            <w:tcW w:w="2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陕西省农业农村厅关于印发《陕西省农药经营许可审查细则》的通知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种植业局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281CE2" w:rsidTr="0062134E">
        <w:trPr>
          <w:trHeight w:val="85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陕农发</w:t>
            </w:r>
          </w:p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〔2020〕82号</w:t>
            </w:r>
          </w:p>
        </w:tc>
        <w:tc>
          <w:tcPr>
            <w:tcW w:w="2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陕西省农业农村厅关于印发《陕西省农村产权流转交易管理办法》的通知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/>
              </w:rPr>
              <w:t>政改处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2" w:rsidRDefault="00281CE2" w:rsidP="0062134E">
            <w:pPr>
              <w:autoSpaceDE w:val="0"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281CE2" w:rsidRDefault="00281CE2" w:rsidP="00281CE2">
      <w:pPr>
        <w:rPr>
          <w:rFonts w:ascii="黑体" w:eastAsia="黑体" w:hAnsi="宋体" w:cs="黑体"/>
          <w:color w:val="000000"/>
          <w:sz w:val="32"/>
          <w:szCs w:val="32"/>
        </w:rPr>
        <w:sectPr w:rsidR="00281CE2">
          <w:pgSz w:w="16838" w:h="11906" w:orient="landscape"/>
          <w:pgMar w:top="1871" w:right="1531" w:bottom="1474" w:left="1531" w:header="851" w:footer="1134" w:gutter="0"/>
          <w:cols w:space="425"/>
          <w:docGrid w:type="lines" w:linePitch="610"/>
        </w:sectPr>
      </w:pPr>
    </w:p>
    <w:p w:rsidR="00A74248" w:rsidRDefault="00A74248"/>
    <w:sectPr w:rsidR="00A74248" w:rsidSect="00A74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CE2"/>
    <w:rsid w:val="00281CE2"/>
    <w:rsid w:val="00A7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81CE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2025-08-05T07:51:00Z</dcterms:created>
  <dcterms:modified xsi:type="dcterms:W3CDTF">2025-08-05T07:51:00Z</dcterms:modified>
</cp:coreProperties>
</file>