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jc w:val="both"/>
        <w:outlineLvl w:val="0"/>
        <w:rPr>
          <w:rFonts w:ascii="黑体" w:eastAsia="黑体" w:cs="黑体" w:hint="eastAsia"/>
          <w:kern w:val="2"/>
          <w:sz w:val="32"/>
          <w:szCs w:val="32"/>
          <w:lang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附件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jc w:val="both"/>
        <w:outlineLvl w:val="0"/>
        <w:rPr>
          <w:rFonts w:ascii="黑体" w:eastAsia="黑体" w:cs="黑体" w:hint="eastAsia"/>
          <w:kern w:val="2"/>
          <w:sz w:val="32"/>
          <w:szCs w:val="32"/>
          <w:lang/>
        </w:rPr>
      </w:pP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/>
        </w:rPr>
        <w:t>生鲜乳收购员聘用合同</w:t>
      </w:r>
    </w:p>
    <w:p w:rsidR="00A66F7A" w:rsidRDefault="00A66F7A" w:rsidP="00A66F7A">
      <w:pPr>
        <w:spacing w:line="60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/>
        </w:rPr>
        <w:t>（模板）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jc w:val="both"/>
        <w:rPr>
          <w:rFonts w:ascii="方正楷体_GBK" w:eastAsia="方正楷体_GBK" w:hAnsi="方正楷体_GBK" w:cs="方正楷体_GBK" w:hint="eastAsia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2"/>
          <w:sz w:val="32"/>
          <w:szCs w:val="32"/>
          <w:lang/>
        </w:rPr>
        <w:t xml:space="preserve">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甲方（收购站）：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名称：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统一社会信用代码：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地址：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法定代表人：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联系方式：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 xml:space="preserve">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乙方（生鲜乳收购员）：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姓名：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身份证号：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住址：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A66F7A" w:rsidRDefault="00A66F7A" w:rsidP="00A66F7A">
      <w:pPr>
        <w:pStyle w:val="a3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联系方式：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</w:t>
      </w:r>
    </w:p>
    <w:p w:rsidR="00A66F7A" w:rsidRDefault="00A66F7A" w:rsidP="00A66F7A">
      <w:pPr>
        <w:pStyle w:val="a3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/>
        <w:rPr>
          <w:rFonts w:ascii="方正楷体_GBK" w:eastAsia="方正楷体_GBK" w:hAnsi="方正楷体_GBK" w:cs="方正楷体_GBK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 xml:space="preserve"> </w:t>
      </w:r>
    </w:p>
    <w:p w:rsidR="00A66F7A" w:rsidRDefault="00A66F7A" w:rsidP="00A66F7A">
      <w:pPr>
        <w:pStyle w:val="a3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/>
        <w:rPr>
          <w:rFonts w:ascii="方正楷体_GBK" w:eastAsia="方正楷体_GBK" w:hAnsi="方正楷体_GBK" w:cs="方正楷体_GBK" w:hint="eastAsia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2"/>
          <w:sz w:val="32"/>
          <w:szCs w:val="32"/>
          <w:lang/>
        </w:rPr>
        <w:t xml:space="preserve"> </w:t>
      </w:r>
    </w:p>
    <w:p w:rsidR="00A66F7A" w:rsidRDefault="00A66F7A" w:rsidP="00A66F7A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  <w:lang/>
        </w:rPr>
        <w:sectPr w:rsidR="00A66F7A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:rsidR="00A66F7A" w:rsidRDefault="00A66F7A" w:rsidP="00A66F7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lastRenderedPageBreak/>
        <w:t>第一条 代理收购范围</w:t>
      </w:r>
    </w:p>
    <w:p w:rsidR="00A66F7A" w:rsidRDefault="00A66F7A" w:rsidP="00A66F7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1.1 乙方负责在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市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区（县）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镇（街道）</w:t>
      </w:r>
    </w:p>
    <w:p w:rsidR="00A66F7A" w:rsidRDefault="00A66F7A" w:rsidP="00A66F7A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村范围内代理收购生鲜乳，并提供具体奶源点清单（附件1）和健康证明（附件2）。</w:t>
      </w:r>
    </w:p>
    <w:p w:rsidR="00A66F7A" w:rsidRDefault="00A66F7A" w:rsidP="00A66F7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1.2 乙方不得收购以下奶源：</w:t>
      </w:r>
    </w:p>
    <w:p w:rsidR="00A66F7A" w:rsidRDefault="00A66F7A" w:rsidP="00A66F7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产犊7日内初乳（经甲方书面同意的除外）</w:t>
      </w:r>
    </w:p>
    <w:p w:rsidR="00A66F7A" w:rsidRDefault="00A66F7A" w:rsidP="00A66F7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含抗生素、掺杂使假或不符合生鲜乳质量安全标准的生鲜乳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第二条 交付与验收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2.1 交付流程：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乙方每日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时至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时将生鲜乳送至甲方指定收购站（温度≤4℃）。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运输车辆需符合GB 31605-2020卫生标准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2.2 样品检测：</w:t>
      </w:r>
    </w:p>
    <w:p w:rsidR="00A66F7A" w:rsidRDefault="00A66F7A" w:rsidP="00A66F7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甲方使用乳成分分析仪、快检试纸等现场检测，乙方对结果有异议的，可申请第三方复检（费用由过错方承担）。甲方需留存每批次奶样（24小时冷藏保存）两个月以上备查。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第三条 收购标准与价格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3.1 质量要求：蛋白质含量≥  %，脂肪含量≥  %等。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3.2 计价方式：基础价：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元/公斤（参照当地奶业协会指导价）。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附加价：蛋白质每+0.1%可加价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元/公斤，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600" w:firstLine="192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lastRenderedPageBreak/>
        <w:t>脂肪每+0.1%可加价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元/公斤。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第四条 结算与支付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4.1 甲方按月结算，每月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日前支付上月货款（附检测明细表）。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4.2 乙方佣金为收购总额的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%，按实际合格量计算（甲乙双方可另行商讨为固定佣金金额，但必须注明）。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4.3 ‌支付方式‌：银行转账至乙方指定账户（开户行：         ，账号：                   ）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第五条 双方责任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‌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5.1 ‌甲方责任‌：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提供符合资质的收购场所及检测设备。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对不合格生鲜乳出具书面拒收通知并说明理由，按要求上报本地区农业农村主管部门进行处置。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5.2 ‌乙方责任‌：</w:t>
      </w:r>
    </w:p>
    <w:p w:rsidR="00A66F7A" w:rsidRDefault="00A66F7A" w:rsidP="00A66F7A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不得收购含抗生素、掺杂使假或不符合生鲜乳质量安全标准的生鲜乳。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配合甲方抽样检测，不得拒检或干扰检测过程。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第六条 违约责任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 xml:space="preserve">6.1 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  <w:lang/>
        </w:rPr>
        <w:t>乙方违规收购且造成甲方损失的，需按损失价值的</w:t>
      </w:r>
      <w:r>
        <w:rPr>
          <w:rFonts w:ascii="仿宋_GB2312" w:eastAsia="仿宋_GB2312" w:hAnsi="Calibri" w:cs="仿宋_GB2312" w:hint="eastAsia"/>
          <w:spacing w:val="-6"/>
          <w:kern w:val="2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  <w:lang/>
        </w:rPr>
        <w:t>倍赔偿甲方。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6.2 甲方延迟付款超过15日的，按日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%支付滞纳金；无故拒收需赔偿乙方运输损失。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lastRenderedPageBreak/>
        <w:t>第七条 合同期限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7.1 本合同有效期自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日至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日。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7.2 续约或解约需提前30日协商，同等条件下乙方优先。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第八条 争议解决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‌</w:t>
      </w:r>
    </w:p>
    <w:p w:rsidR="00A66F7A" w:rsidRDefault="00A66F7A" w:rsidP="00A66F7A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本合同如有争议应先自行协商解决，协商解决未果可向__人民法院提起诉讼。</w:t>
      </w:r>
    </w:p>
    <w:p w:rsidR="00A66F7A" w:rsidRDefault="00A66F7A" w:rsidP="00A66F7A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</w:t>
      </w:r>
    </w:p>
    <w:p w:rsidR="00A66F7A" w:rsidRDefault="00A66F7A" w:rsidP="00A66F7A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附件：1.奶源点清单</w:t>
      </w:r>
    </w:p>
    <w:p w:rsidR="00A66F7A" w:rsidRDefault="00A66F7A" w:rsidP="00A66F7A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2.乙方健康证明</w:t>
      </w:r>
    </w:p>
    <w:p w:rsidR="00A66F7A" w:rsidRDefault="00A66F7A" w:rsidP="00A66F7A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</w:t>
      </w:r>
    </w:p>
    <w:p w:rsidR="00A66F7A" w:rsidRDefault="00A66F7A" w:rsidP="00A66F7A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甲方（签章）：              ‌乙方（签章）：‌</w:t>
      </w:r>
    </w:p>
    <w:p w:rsidR="00A66F7A" w:rsidRDefault="00A66F7A" w:rsidP="00A66F7A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日期：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 日期：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</w:t>
      </w:r>
    </w:p>
    <w:p w:rsidR="006B2B13" w:rsidRPr="00A66F7A" w:rsidRDefault="006B2B13"/>
    <w:sectPr w:rsidR="006B2B13" w:rsidRPr="00A66F7A" w:rsidSect="006B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F7A"/>
    <w:rsid w:val="006B2B13"/>
    <w:rsid w:val="00A6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66F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2026-01-15T06:59:00Z</dcterms:created>
  <dcterms:modified xsi:type="dcterms:W3CDTF">2026-01-15T07:00:00Z</dcterms:modified>
</cp:coreProperties>
</file>